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A93DA0" w:rsidRPr="004F57F3" w14:paraId="5107FBC2" w14:textId="77777777" w:rsidTr="00F303E0">
        <w:tc>
          <w:tcPr>
            <w:tcW w:w="5292" w:type="dxa"/>
            <w:tcBorders>
              <w:right w:val="single" w:sz="4" w:space="0" w:color="auto"/>
            </w:tcBorders>
          </w:tcPr>
          <w:p w14:paraId="6835A24A" w14:textId="77777777" w:rsidR="00A93DA0" w:rsidRPr="005C7940" w:rsidRDefault="00A93DA0" w:rsidP="00F303E0">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6C9FEF22" w14:textId="77777777" w:rsidR="00A93DA0" w:rsidRPr="004F57F3" w:rsidRDefault="00A93DA0" w:rsidP="00F303E0">
            <w:pPr>
              <w:spacing w:line="220" w:lineRule="exact"/>
              <w:rPr>
                <w:rFonts w:ascii="Arial" w:eastAsia="Times New Roman" w:hAnsi="Arial" w:cs="Arial"/>
                <w:sz w:val="24"/>
                <w:szCs w:val="24"/>
              </w:rPr>
            </w:pPr>
          </w:p>
          <w:p w14:paraId="4EA5EE07" w14:textId="77777777" w:rsidR="00A93DA0" w:rsidRPr="004F57F3" w:rsidRDefault="00A93DA0" w:rsidP="00F303E0">
            <w:pPr>
              <w:spacing w:line="220" w:lineRule="exact"/>
              <w:rPr>
                <w:rFonts w:ascii="Arial" w:eastAsia="Times New Roman" w:hAnsi="Arial" w:cs="Arial"/>
                <w:sz w:val="24"/>
                <w:szCs w:val="24"/>
              </w:rPr>
            </w:pPr>
          </w:p>
          <w:p w14:paraId="4EA953FD"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A93DA0" w:rsidRPr="004F57F3" w14:paraId="03A5EF62" w14:textId="77777777" w:rsidTr="00F303E0">
        <w:tc>
          <w:tcPr>
            <w:tcW w:w="5292" w:type="dxa"/>
            <w:tcBorders>
              <w:right w:val="single" w:sz="4" w:space="0" w:color="auto"/>
            </w:tcBorders>
          </w:tcPr>
          <w:p w14:paraId="3A521C11"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7B0B82C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6CEA873F" w14:textId="77777777" w:rsidTr="00F303E0">
        <w:tc>
          <w:tcPr>
            <w:tcW w:w="5292" w:type="dxa"/>
            <w:tcBorders>
              <w:right w:val="single" w:sz="4" w:space="0" w:color="auto"/>
            </w:tcBorders>
          </w:tcPr>
          <w:p w14:paraId="0FDD2E4A" w14:textId="77777777" w:rsidR="00A93DA0" w:rsidRPr="005C7940" w:rsidRDefault="00A93DA0" w:rsidP="00F303E0">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33457C63" w14:textId="77777777" w:rsidR="00A93DA0" w:rsidRDefault="00A93DA0" w:rsidP="00F303E0">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0BC1C1F4" w14:textId="77777777" w:rsidR="00A93DA0" w:rsidRDefault="00A93DA0" w:rsidP="00F303E0">
            <w:pPr>
              <w:spacing w:line="220" w:lineRule="exact"/>
              <w:rPr>
                <w:rFonts w:ascii="Arial" w:eastAsia="Times New Roman" w:hAnsi="Arial" w:cs="Arial"/>
                <w:b/>
                <w:w w:val="105"/>
                <w:sz w:val="24"/>
                <w:szCs w:val="24"/>
              </w:rPr>
            </w:pPr>
          </w:p>
          <w:p w14:paraId="233A54E8"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FD802A7"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A93DA0" w:rsidRPr="004F57F3" w14:paraId="61042BF9" w14:textId="77777777" w:rsidTr="00F303E0">
        <w:tc>
          <w:tcPr>
            <w:tcW w:w="5292" w:type="dxa"/>
            <w:tcBorders>
              <w:right w:val="single" w:sz="4" w:space="0" w:color="auto"/>
            </w:tcBorders>
          </w:tcPr>
          <w:p w14:paraId="7C538022" w14:textId="77777777" w:rsidR="00A93DA0" w:rsidRPr="004F57F3" w:rsidRDefault="00A93DA0" w:rsidP="00F303E0">
            <w:pPr>
              <w:spacing w:line="220" w:lineRule="exact"/>
              <w:rPr>
                <w:rFonts w:ascii="Arial" w:eastAsia="Times New Roman" w:hAnsi="Arial" w:cs="Arial"/>
                <w:caps/>
                <w:sz w:val="24"/>
                <w:szCs w:val="24"/>
              </w:rPr>
            </w:pPr>
          </w:p>
        </w:tc>
        <w:tc>
          <w:tcPr>
            <w:tcW w:w="4068" w:type="dxa"/>
            <w:tcBorders>
              <w:left w:val="single" w:sz="4" w:space="0" w:color="auto"/>
            </w:tcBorders>
          </w:tcPr>
          <w:p w14:paraId="2A67891F"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35F76031" w14:textId="77777777" w:rsidTr="00F303E0">
        <w:tc>
          <w:tcPr>
            <w:tcW w:w="5292" w:type="dxa"/>
            <w:tcBorders>
              <w:right w:val="single" w:sz="4" w:space="0" w:color="auto"/>
            </w:tcBorders>
          </w:tcPr>
          <w:p w14:paraId="7817D4C2"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454A067F" w14:textId="77777777" w:rsidR="00A93DA0" w:rsidRPr="004F57F3" w:rsidRDefault="00A93DA0" w:rsidP="00F303E0">
            <w:pPr>
              <w:spacing w:line="220" w:lineRule="exact"/>
              <w:rPr>
                <w:rFonts w:ascii="Arial" w:eastAsia="Times New Roman" w:hAnsi="Arial" w:cs="Arial"/>
                <w:sz w:val="24"/>
                <w:szCs w:val="24"/>
              </w:rPr>
            </w:pPr>
          </w:p>
          <w:p w14:paraId="43E7FEE4"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362A58FB" w14:textId="77777777" w:rsidR="00A93DA0" w:rsidRPr="004F57F3" w:rsidRDefault="00A93DA0" w:rsidP="00F303E0">
            <w:pPr>
              <w:spacing w:line="220" w:lineRule="exact"/>
              <w:rPr>
                <w:rFonts w:ascii="Arial" w:eastAsia="Times New Roman" w:hAnsi="Arial" w:cs="Arial"/>
                <w:sz w:val="24"/>
                <w:szCs w:val="24"/>
              </w:rPr>
            </w:pPr>
          </w:p>
          <w:p w14:paraId="11A45B18" w14:textId="77777777" w:rsidR="00A93DA0" w:rsidRPr="004F57F3" w:rsidRDefault="00A93DA0" w:rsidP="00F303E0">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69476D40" w14:textId="77777777" w:rsidR="00A93DA0" w:rsidRPr="004F57F3" w:rsidRDefault="00A93DA0" w:rsidP="00F303E0">
            <w:pPr>
              <w:tabs>
                <w:tab w:val="left" w:pos="720"/>
              </w:tabs>
              <w:spacing w:line="220" w:lineRule="exact"/>
              <w:rPr>
                <w:rFonts w:ascii="Arial" w:eastAsia="Times New Roman" w:hAnsi="Arial" w:cs="Arial"/>
                <w:i/>
                <w:sz w:val="24"/>
                <w:szCs w:val="24"/>
              </w:rPr>
            </w:pPr>
          </w:p>
          <w:p w14:paraId="74371FAA" w14:textId="77777777" w:rsidR="00A93DA0" w:rsidRPr="004F57F3" w:rsidRDefault="00A93DA0" w:rsidP="00F303E0">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01C6C0C9" w14:textId="77777777" w:rsidR="00A93DA0" w:rsidRPr="004F57F3" w:rsidRDefault="00A93DA0" w:rsidP="00F303E0">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40DE9498"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2638C3A" w14:textId="77777777" w:rsidTr="00F303E0">
        <w:trPr>
          <w:trHeight w:val="225"/>
        </w:trPr>
        <w:tc>
          <w:tcPr>
            <w:tcW w:w="5292" w:type="dxa"/>
            <w:tcBorders>
              <w:bottom w:val="single" w:sz="4" w:space="0" w:color="auto"/>
              <w:right w:val="single" w:sz="4" w:space="0" w:color="auto"/>
            </w:tcBorders>
          </w:tcPr>
          <w:p w14:paraId="6E320187" w14:textId="77777777" w:rsidR="00A93DA0" w:rsidRPr="004F57F3" w:rsidRDefault="00A93DA0" w:rsidP="00F303E0">
            <w:pPr>
              <w:spacing w:line="220" w:lineRule="exact"/>
              <w:rPr>
                <w:rFonts w:ascii="Arial" w:eastAsia="Times New Roman" w:hAnsi="Arial" w:cs="Arial"/>
                <w:sz w:val="24"/>
                <w:szCs w:val="24"/>
              </w:rPr>
            </w:pPr>
          </w:p>
        </w:tc>
        <w:tc>
          <w:tcPr>
            <w:tcW w:w="4068" w:type="dxa"/>
            <w:tcBorders>
              <w:left w:val="single" w:sz="4" w:space="0" w:color="auto"/>
            </w:tcBorders>
          </w:tcPr>
          <w:p w14:paraId="0F718E0F"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A93DA0" w:rsidRPr="004F57F3" w14:paraId="7AD4A8DB" w14:textId="77777777" w:rsidTr="00F303E0">
        <w:tc>
          <w:tcPr>
            <w:tcW w:w="5292" w:type="dxa"/>
            <w:tcBorders>
              <w:right w:val="single" w:sz="4" w:space="0" w:color="auto"/>
            </w:tcBorders>
          </w:tcPr>
          <w:p w14:paraId="10073815" w14:textId="77777777" w:rsidR="00A93DA0" w:rsidRPr="004F57F3" w:rsidRDefault="00A93DA0" w:rsidP="00F303E0">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7FFF3B24" w14:textId="77777777" w:rsidR="00A93DA0" w:rsidRDefault="00A93DA0" w:rsidP="00F303E0">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7D8CD926" w14:textId="77777777" w:rsidR="00A93DA0" w:rsidRPr="005C7940" w:rsidRDefault="00A93DA0" w:rsidP="00F303E0">
            <w:pPr>
              <w:tabs>
                <w:tab w:val="left" w:pos="720"/>
              </w:tabs>
              <w:spacing w:line="220" w:lineRule="exact"/>
              <w:ind w:right="524"/>
              <w:rPr>
                <w:rFonts w:ascii="Arial" w:eastAsia="Times New Roman" w:hAnsi="Arial" w:cs="Arial"/>
                <w:sz w:val="8"/>
                <w:szCs w:val="8"/>
              </w:rPr>
            </w:pPr>
          </w:p>
          <w:p w14:paraId="1F73776D"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2BB94460" w14:textId="77777777" w:rsidR="00A93DA0" w:rsidRPr="004F57F3" w:rsidRDefault="00A93DA0" w:rsidP="00F303E0">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7D80DE0E" w14:textId="77777777" w:rsidR="00A93DA0" w:rsidRPr="004F57F3" w:rsidRDefault="00A93DA0" w:rsidP="00F303E0">
            <w:pPr>
              <w:spacing w:line="220" w:lineRule="exact"/>
              <w:rPr>
                <w:rFonts w:ascii="Arial" w:eastAsia="Times New Roman" w:hAnsi="Arial" w:cs="Arial"/>
                <w:sz w:val="24"/>
                <w:szCs w:val="24"/>
              </w:rPr>
            </w:pPr>
          </w:p>
          <w:p w14:paraId="53D3AE5B"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A93DA0" w:rsidRPr="004F57F3" w14:paraId="69B86EEB" w14:textId="77777777" w:rsidTr="00F303E0">
        <w:tc>
          <w:tcPr>
            <w:tcW w:w="5292" w:type="dxa"/>
            <w:tcBorders>
              <w:right w:val="single" w:sz="4" w:space="0" w:color="auto"/>
            </w:tcBorders>
          </w:tcPr>
          <w:p w14:paraId="4B5EC48E" w14:textId="77777777" w:rsidR="00A93DA0" w:rsidRPr="004F57F3" w:rsidRDefault="00A93DA0" w:rsidP="00F303E0">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0DA7641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492B2EC" w14:textId="77777777" w:rsidTr="00F303E0">
        <w:tc>
          <w:tcPr>
            <w:tcW w:w="5292" w:type="dxa"/>
            <w:tcBorders>
              <w:right w:val="single" w:sz="4" w:space="0" w:color="auto"/>
            </w:tcBorders>
          </w:tcPr>
          <w:p w14:paraId="63842B06" w14:textId="77777777" w:rsidR="00A93DA0" w:rsidRPr="005C7940" w:rsidRDefault="00A93DA0" w:rsidP="00F303E0">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377BB9D8" wp14:editId="209560A6">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02C07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0737678" w14:textId="77777777" w:rsidR="00A93DA0" w:rsidRDefault="00A93DA0" w:rsidP="00F303E0">
            <w:pPr>
              <w:spacing w:line="220" w:lineRule="exact"/>
              <w:ind w:left="720"/>
              <w:rPr>
                <w:rFonts w:ascii="Arial" w:eastAsia="Times New Roman" w:hAnsi="Arial" w:cs="Arial"/>
                <w:sz w:val="24"/>
                <w:szCs w:val="24"/>
              </w:rPr>
            </w:pPr>
          </w:p>
          <w:p w14:paraId="4894CC02" w14:textId="77777777" w:rsidR="00A93DA0" w:rsidRDefault="00A93DA0" w:rsidP="00F303E0">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0F635095" w14:textId="77777777" w:rsidR="00A93DA0" w:rsidRPr="005C7940" w:rsidRDefault="00A93DA0" w:rsidP="00F303E0">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70170E29"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3F873747" w14:textId="77777777" w:rsidR="00A93DA0" w:rsidRPr="005C7940" w:rsidRDefault="00A93DA0" w:rsidP="00F303E0">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4160665A" w14:textId="77777777" w:rsidR="00A93DA0" w:rsidRPr="004F57F3" w:rsidRDefault="00A93DA0" w:rsidP="00F303E0">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2A435015"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7363F0BF" w14:textId="77777777" w:rsidR="00A93DA0" w:rsidRDefault="00A93DA0" w:rsidP="00F303E0">
            <w:pPr>
              <w:spacing w:line="220" w:lineRule="exact"/>
              <w:rPr>
                <w:rFonts w:ascii="Arial" w:eastAsia="Times New Roman" w:hAnsi="Arial" w:cs="Arial"/>
                <w:b/>
                <w:sz w:val="24"/>
                <w:szCs w:val="24"/>
              </w:rPr>
            </w:pPr>
          </w:p>
          <w:p w14:paraId="5C17B54A" w14:textId="77777777" w:rsidR="00A93DA0" w:rsidRPr="00CA2792"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A93DA0" w:rsidRPr="004F57F3" w14:paraId="77B37584" w14:textId="77777777" w:rsidTr="00F303E0">
        <w:tc>
          <w:tcPr>
            <w:tcW w:w="5292" w:type="dxa"/>
            <w:tcBorders>
              <w:right w:val="single" w:sz="4" w:space="0" w:color="auto"/>
            </w:tcBorders>
          </w:tcPr>
          <w:p w14:paraId="5AE6D5CF"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1DA9773B" wp14:editId="094FCB62">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5B54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4A54A60" w14:textId="77777777" w:rsidR="00A93DA0" w:rsidRDefault="00A93DA0" w:rsidP="00F303E0">
            <w:pPr>
              <w:spacing w:line="220" w:lineRule="exact"/>
              <w:ind w:left="720"/>
              <w:rPr>
                <w:rFonts w:ascii="Arial" w:eastAsia="Times New Roman" w:hAnsi="Arial" w:cs="Arial"/>
                <w:sz w:val="24"/>
                <w:szCs w:val="24"/>
              </w:rPr>
            </w:pPr>
          </w:p>
          <w:p w14:paraId="34233F75"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47464BA3"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ED087C6"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0F5B5C8"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7D4BA76C" w14:textId="77777777" w:rsidR="00A93DA0" w:rsidRDefault="00A93DA0" w:rsidP="00F303E0">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5A62DE68" w14:textId="77777777" w:rsidR="00A93DA0" w:rsidRDefault="00A93DA0" w:rsidP="00F303E0">
            <w:pPr>
              <w:tabs>
                <w:tab w:val="left" w:pos="720"/>
              </w:tabs>
              <w:spacing w:line="220" w:lineRule="exact"/>
              <w:ind w:right="518"/>
              <w:rPr>
                <w:rFonts w:ascii="Arial" w:eastAsia="Times New Roman" w:hAnsi="Arial" w:cs="Arial"/>
                <w:i/>
                <w:sz w:val="24"/>
                <w:szCs w:val="24"/>
              </w:rPr>
            </w:pPr>
          </w:p>
          <w:p w14:paraId="1DFB2582"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46DAAB04" w14:textId="77777777" w:rsidR="00A93DA0" w:rsidRDefault="00A93DA0" w:rsidP="00F303E0">
            <w:pPr>
              <w:spacing w:line="220" w:lineRule="exact"/>
              <w:rPr>
                <w:rFonts w:ascii="Arial" w:eastAsia="Times New Roman" w:hAnsi="Arial" w:cs="Arial"/>
                <w:b/>
                <w:sz w:val="24"/>
                <w:szCs w:val="24"/>
              </w:rPr>
            </w:pPr>
          </w:p>
          <w:p w14:paraId="4DDF9A89"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16384AB2" w14:textId="77777777" w:rsidR="00A93DA0" w:rsidRDefault="00A93DA0" w:rsidP="00F303E0">
            <w:pPr>
              <w:spacing w:line="220" w:lineRule="exact"/>
              <w:rPr>
                <w:rFonts w:ascii="Arial" w:eastAsia="Times New Roman" w:hAnsi="Arial" w:cs="Arial"/>
                <w:b/>
                <w:sz w:val="24"/>
                <w:szCs w:val="24"/>
              </w:rPr>
            </w:pPr>
          </w:p>
          <w:p w14:paraId="089648B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0871255F"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575C0102" w14:textId="77777777" w:rsidTr="00F303E0">
        <w:tc>
          <w:tcPr>
            <w:tcW w:w="5292" w:type="dxa"/>
            <w:tcBorders>
              <w:right w:val="single" w:sz="4" w:space="0" w:color="auto"/>
            </w:tcBorders>
          </w:tcPr>
          <w:p w14:paraId="3AB03826"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553A23E0" wp14:editId="327F27D6">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121658"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C9HbPZ&#10;2AEAAAw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1566D290" w14:textId="77777777" w:rsidR="00A93DA0" w:rsidRDefault="00A93DA0" w:rsidP="00F303E0">
            <w:pPr>
              <w:spacing w:line="220" w:lineRule="exact"/>
              <w:ind w:left="720"/>
              <w:rPr>
                <w:rFonts w:ascii="Arial" w:eastAsia="Times New Roman" w:hAnsi="Arial" w:cs="Arial"/>
                <w:sz w:val="24"/>
                <w:szCs w:val="24"/>
              </w:rPr>
            </w:pPr>
          </w:p>
          <w:p w14:paraId="24A8A01A"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7412CB5A"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10102798"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6CBBB46"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0DC4A17" w14:textId="77777777" w:rsidR="00A93DA0" w:rsidRDefault="00A93DA0" w:rsidP="00F303E0">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7E133024" w14:textId="77777777" w:rsidR="00A93DA0" w:rsidRPr="005C7940" w:rsidRDefault="00A93DA0" w:rsidP="00F303E0">
            <w:pPr>
              <w:tabs>
                <w:tab w:val="left" w:pos="720"/>
              </w:tabs>
              <w:spacing w:line="220" w:lineRule="exact"/>
              <w:ind w:right="518"/>
              <w:rPr>
                <w:rFonts w:ascii="Arial" w:eastAsia="Times New Roman" w:hAnsi="Arial" w:cs="Arial"/>
                <w:i/>
                <w:sz w:val="8"/>
                <w:szCs w:val="8"/>
              </w:rPr>
            </w:pPr>
          </w:p>
          <w:p w14:paraId="412AC279"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20737D4B" w14:textId="77777777" w:rsidR="00A93DA0" w:rsidRDefault="00A93DA0" w:rsidP="00F303E0">
            <w:pPr>
              <w:spacing w:line="220" w:lineRule="exact"/>
              <w:rPr>
                <w:rFonts w:ascii="Arial" w:eastAsia="Times New Roman" w:hAnsi="Arial" w:cs="Arial"/>
                <w:b/>
                <w:sz w:val="24"/>
                <w:szCs w:val="24"/>
              </w:rPr>
            </w:pPr>
          </w:p>
          <w:p w14:paraId="099A57DA"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0129031E" w14:textId="77777777" w:rsidR="00A93DA0" w:rsidRDefault="00A93DA0" w:rsidP="00F303E0">
            <w:pPr>
              <w:spacing w:line="220" w:lineRule="exact"/>
              <w:rPr>
                <w:rFonts w:ascii="Arial" w:eastAsia="Times New Roman" w:hAnsi="Arial" w:cs="Arial"/>
                <w:b/>
                <w:sz w:val="24"/>
                <w:szCs w:val="24"/>
              </w:rPr>
            </w:pPr>
          </w:p>
          <w:p w14:paraId="1D693CD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6950AF25"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71609FC1" w14:textId="77777777" w:rsidTr="00F303E0">
        <w:trPr>
          <w:trHeight w:val="58"/>
        </w:trPr>
        <w:tc>
          <w:tcPr>
            <w:tcW w:w="5292" w:type="dxa"/>
            <w:tcBorders>
              <w:bottom w:val="single" w:sz="4" w:space="0" w:color="auto"/>
              <w:right w:val="single" w:sz="4" w:space="0" w:color="auto"/>
            </w:tcBorders>
          </w:tcPr>
          <w:p w14:paraId="7F9F94B8" w14:textId="77777777" w:rsidR="00A93DA0" w:rsidRPr="005C7940" w:rsidRDefault="00A93DA0" w:rsidP="00F303E0">
            <w:pPr>
              <w:spacing w:line="220" w:lineRule="exact"/>
              <w:rPr>
                <w:rFonts w:ascii="Arial" w:eastAsia="Times New Roman" w:hAnsi="Arial" w:cs="Arial"/>
                <w:sz w:val="8"/>
                <w:szCs w:val="8"/>
              </w:rPr>
            </w:pPr>
          </w:p>
        </w:tc>
        <w:tc>
          <w:tcPr>
            <w:tcW w:w="4068" w:type="dxa"/>
            <w:tcBorders>
              <w:left w:val="single" w:sz="4" w:space="0" w:color="auto"/>
            </w:tcBorders>
          </w:tcPr>
          <w:p w14:paraId="281965BC" w14:textId="77777777" w:rsidR="00A93DA0" w:rsidRPr="004F57F3" w:rsidRDefault="00A93DA0" w:rsidP="00F303E0">
            <w:pPr>
              <w:spacing w:line="220" w:lineRule="exact"/>
              <w:rPr>
                <w:rFonts w:ascii="Arial" w:eastAsia="Times New Roman" w:hAnsi="Arial" w:cs="Arial"/>
                <w:sz w:val="24"/>
                <w:szCs w:val="24"/>
              </w:rPr>
            </w:pPr>
          </w:p>
        </w:tc>
      </w:tr>
    </w:tbl>
    <w:p w14:paraId="22DDB3BD" w14:textId="77777777" w:rsidR="00A93DA0" w:rsidRDefault="00A93DA0" w:rsidP="00A93DA0">
      <w:pPr>
        <w:rPr>
          <w:rFonts w:ascii="Arial" w:hAnsi="Arial" w:cs="Arial"/>
          <w:b/>
          <w:bCs/>
          <w:sz w:val="24"/>
          <w:szCs w:val="24"/>
        </w:rPr>
      </w:pPr>
    </w:p>
    <w:p w14:paraId="134A3A6D" w14:textId="3016CB51" w:rsidR="000A5AE0" w:rsidRDefault="00A93DA0" w:rsidP="009C5600">
      <w:pPr>
        <w:autoSpaceDE w:val="0"/>
        <w:autoSpaceDN w:val="0"/>
        <w:adjustRightInd w:val="0"/>
        <w:jc w:val="center"/>
        <w:outlineLvl w:val="0"/>
        <w:rPr>
          <w:rFonts w:ascii="Arial" w:hAnsi="Arial" w:cs="Arial"/>
          <w:b/>
          <w:bCs/>
          <w:sz w:val="24"/>
          <w:szCs w:val="24"/>
        </w:rPr>
      </w:pPr>
      <w:r>
        <w:rPr>
          <w:rFonts w:ascii="Arial" w:hAnsi="Arial" w:cs="Arial"/>
          <w:b/>
          <w:bCs/>
          <w:sz w:val="24"/>
          <w:szCs w:val="24"/>
        </w:rPr>
        <w:t xml:space="preserve">HAMED </w:t>
      </w:r>
      <w:r w:rsidR="00352A51">
        <w:rPr>
          <w:rFonts w:ascii="Arial" w:hAnsi="Arial" w:cs="Arial"/>
          <w:b/>
          <w:bCs/>
          <w:sz w:val="24"/>
          <w:szCs w:val="24"/>
        </w:rPr>
        <w:t xml:space="preserve">MOTION </w:t>
      </w:r>
      <w:r w:rsidR="000A5AE0">
        <w:rPr>
          <w:rFonts w:ascii="Arial" w:hAnsi="Arial" w:cs="Arial"/>
          <w:b/>
          <w:bCs/>
          <w:sz w:val="24"/>
          <w:szCs w:val="24"/>
        </w:rPr>
        <w:t>TO COMPEL NO. 1 OF 5 WITH REGARD TO THE “</w:t>
      </w:r>
      <w:proofErr w:type="gramStart"/>
      <w:r w:rsidR="000A5AE0">
        <w:rPr>
          <w:rFonts w:ascii="Arial" w:hAnsi="Arial" w:cs="Arial"/>
          <w:b/>
          <w:bCs/>
          <w:sz w:val="24"/>
          <w:szCs w:val="24"/>
        </w:rPr>
        <w:t>B(</w:t>
      </w:r>
      <w:proofErr w:type="gramEnd"/>
      <w:r w:rsidR="000A5AE0">
        <w:rPr>
          <w:rFonts w:ascii="Arial" w:hAnsi="Arial" w:cs="Arial"/>
          <w:b/>
          <w:bCs/>
          <w:sz w:val="24"/>
          <w:szCs w:val="24"/>
        </w:rPr>
        <w:t>1)” CLAIMS</w:t>
      </w:r>
    </w:p>
    <w:p w14:paraId="176987AE" w14:textId="71FB1199" w:rsidR="000A5AE0" w:rsidRDefault="000A5AE0" w:rsidP="009C5600">
      <w:pPr>
        <w:autoSpaceDE w:val="0"/>
        <w:autoSpaceDN w:val="0"/>
        <w:adjustRightInd w:val="0"/>
        <w:jc w:val="center"/>
        <w:outlineLvl w:val="0"/>
        <w:rPr>
          <w:rFonts w:ascii="Arial" w:hAnsi="Arial" w:cs="Arial"/>
          <w:b/>
          <w:bCs/>
          <w:sz w:val="24"/>
        </w:rPr>
      </w:pPr>
      <w:r>
        <w:rPr>
          <w:rFonts w:ascii="Arial" w:hAnsi="Arial" w:cs="Arial"/>
          <w:b/>
          <w:bCs/>
          <w:sz w:val="24"/>
          <w:szCs w:val="24"/>
        </w:rPr>
        <w:t xml:space="preserve">AS TO: </w:t>
      </w:r>
      <w:r w:rsidR="00AA439C">
        <w:rPr>
          <w:rFonts w:ascii="Arial" w:hAnsi="Arial" w:cs="Arial"/>
          <w:b/>
          <w:bCs/>
          <w:sz w:val="24"/>
          <w:szCs w:val="24"/>
        </w:rPr>
        <w:t xml:space="preserve">REVISED </w:t>
      </w:r>
      <w:r>
        <w:rPr>
          <w:rFonts w:ascii="Arial" w:hAnsi="Arial" w:cs="Arial"/>
          <w:b/>
          <w:bCs/>
          <w:sz w:val="24"/>
          <w:szCs w:val="24"/>
        </w:rPr>
        <w:t xml:space="preserve">YUSUF </w:t>
      </w:r>
      <w:r w:rsidR="00352A51">
        <w:rPr>
          <w:rFonts w:ascii="Arial" w:hAnsi="Arial" w:cs="Arial"/>
          <w:b/>
          <w:bCs/>
          <w:sz w:val="24"/>
          <w:szCs w:val="24"/>
        </w:rPr>
        <w:t xml:space="preserve">CLAIM </w:t>
      </w:r>
      <w:r w:rsidR="00AB6C75">
        <w:rPr>
          <w:rFonts w:ascii="Arial" w:hAnsi="Arial" w:cs="Arial"/>
          <w:b/>
          <w:bCs/>
          <w:noProof/>
          <w:sz w:val="24"/>
        </w:rPr>
        <w:t>Y</w:t>
      </w:r>
      <w:r w:rsidR="008F20C5">
        <w:rPr>
          <w:rFonts w:ascii="Arial" w:hAnsi="Arial" w:cs="Arial"/>
          <w:b/>
          <w:bCs/>
          <w:noProof/>
          <w:sz w:val="24"/>
        </w:rPr>
        <w:t>-</w:t>
      </w:r>
      <w:r w:rsidR="00AB6C75">
        <w:rPr>
          <w:rFonts w:ascii="Arial" w:hAnsi="Arial" w:cs="Arial"/>
          <w:b/>
          <w:bCs/>
          <w:noProof/>
          <w:sz w:val="24"/>
        </w:rPr>
        <w:t>7</w:t>
      </w:r>
      <w:r>
        <w:rPr>
          <w:rFonts w:ascii="Arial" w:hAnsi="Arial" w:cs="Arial"/>
          <w:b/>
          <w:bCs/>
          <w:sz w:val="24"/>
        </w:rPr>
        <w:t xml:space="preserve"> </w:t>
      </w:r>
      <w:r w:rsidR="00AB6C75">
        <w:rPr>
          <w:rFonts w:ascii="Arial" w:hAnsi="Arial" w:cs="Arial"/>
          <w:b/>
          <w:bCs/>
          <w:sz w:val="24"/>
        </w:rPr>
        <w:t>LEDGER BALANCE OWED UNITED</w:t>
      </w:r>
      <w:r w:rsidR="009C5600">
        <w:rPr>
          <w:rFonts w:ascii="Arial" w:hAnsi="Arial" w:cs="Arial"/>
          <w:b/>
          <w:bCs/>
          <w:sz w:val="24"/>
        </w:rPr>
        <w:t xml:space="preserve"> </w:t>
      </w:r>
    </w:p>
    <w:p w14:paraId="0CE53956" w14:textId="621AA57F" w:rsidR="00B00010" w:rsidRPr="009C5600" w:rsidRDefault="009C5600" w:rsidP="009C5600">
      <w:pPr>
        <w:autoSpaceDE w:val="0"/>
        <w:autoSpaceDN w:val="0"/>
        <w:adjustRightInd w:val="0"/>
        <w:jc w:val="center"/>
        <w:outlineLvl w:val="0"/>
        <w:rPr>
          <w:rFonts w:ascii="Arial" w:hAnsi="Arial" w:cs="Arial"/>
          <w:b/>
          <w:bCs/>
          <w:sz w:val="24"/>
          <w:szCs w:val="24"/>
        </w:rPr>
      </w:pPr>
      <w:r>
        <w:rPr>
          <w:rFonts w:ascii="Arial" w:hAnsi="Arial" w:cs="Arial"/>
          <w:b/>
          <w:bCs/>
          <w:sz w:val="24"/>
        </w:rPr>
        <w:t xml:space="preserve">AND </w:t>
      </w:r>
      <w:r w:rsidR="000A5AE0">
        <w:rPr>
          <w:rFonts w:ascii="Arial" w:hAnsi="Arial" w:cs="Arial"/>
          <w:b/>
          <w:bCs/>
          <w:sz w:val="24"/>
        </w:rPr>
        <w:t xml:space="preserve">YUSUF CLAIM </w:t>
      </w:r>
      <w:r>
        <w:rPr>
          <w:rFonts w:ascii="Arial" w:hAnsi="Arial" w:cs="Arial"/>
          <w:b/>
          <w:bCs/>
          <w:sz w:val="24"/>
        </w:rPr>
        <w:t>Y-9 – UNREIMBURSED TRANSFERS FROM UNITED</w:t>
      </w:r>
    </w:p>
    <w:p w14:paraId="05C29556" w14:textId="299B8FBB" w:rsidR="006548BD" w:rsidRDefault="00352A51" w:rsidP="00B97B4F">
      <w:pPr>
        <w:pStyle w:val="ListParagraph"/>
        <w:numPr>
          <w:ilvl w:val="0"/>
          <w:numId w:val="11"/>
        </w:numPr>
        <w:spacing w:line="480" w:lineRule="auto"/>
        <w:ind w:left="360" w:hanging="360"/>
        <w:jc w:val="both"/>
        <w:outlineLvl w:val="0"/>
        <w:rPr>
          <w:rFonts w:ascii="Arial" w:hAnsi="Arial" w:cs="Arial"/>
          <w:b/>
          <w:sz w:val="24"/>
          <w:szCs w:val="24"/>
        </w:rPr>
      </w:pPr>
      <w:r>
        <w:rPr>
          <w:rFonts w:ascii="Arial" w:hAnsi="Arial" w:cs="Arial"/>
          <w:b/>
          <w:sz w:val="24"/>
          <w:szCs w:val="24"/>
        </w:rPr>
        <w:lastRenderedPageBreak/>
        <w:t>I</w:t>
      </w:r>
      <w:r w:rsidR="008A090F">
        <w:rPr>
          <w:rFonts w:ascii="Arial" w:hAnsi="Arial" w:cs="Arial"/>
          <w:b/>
          <w:sz w:val="24"/>
          <w:szCs w:val="24"/>
        </w:rPr>
        <w:t>ntroduction</w:t>
      </w:r>
    </w:p>
    <w:p w14:paraId="5E912F95" w14:textId="5DDCBCE4" w:rsidR="006548BD" w:rsidRPr="006548BD" w:rsidRDefault="000A5AE0" w:rsidP="0055142F">
      <w:pPr>
        <w:spacing w:line="480" w:lineRule="auto"/>
        <w:ind w:firstLine="360"/>
        <w:jc w:val="both"/>
        <w:outlineLvl w:val="0"/>
        <w:rPr>
          <w:rFonts w:ascii="Arial" w:hAnsi="Arial" w:cs="Arial"/>
          <w:bCs/>
          <w:sz w:val="24"/>
          <w:szCs w:val="24"/>
        </w:rPr>
      </w:pPr>
      <w:r>
        <w:rPr>
          <w:rFonts w:ascii="Arial" w:hAnsi="Arial" w:cs="Arial"/>
          <w:bCs/>
          <w:sz w:val="24"/>
          <w:szCs w:val="24"/>
        </w:rPr>
        <w:t>T</w:t>
      </w:r>
      <w:r w:rsidR="00E46352">
        <w:rPr>
          <w:rFonts w:ascii="Arial" w:hAnsi="Arial" w:cs="Arial"/>
          <w:bCs/>
          <w:sz w:val="24"/>
          <w:szCs w:val="24"/>
        </w:rPr>
        <w:t xml:space="preserve">he parties must file a motions to compel related to the </w:t>
      </w:r>
      <w:proofErr w:type="gramStart"/>
      <w:r w:rsidR="00E46352">
        <w:rPr>
          <w:rFonts w:ascii="Arial" w:hAnsi="Arial" w:cs="Arial"/>
          <w:bCs/>
          <w:sz w:val="24"/>
          <w:szCs w:val="24"/>
        </w:rPr>
        <w:t>B(</w:t>
      </w:r>
      <w:proofErr w:type="gramEnd"/>
      <w:r w:rsidR="00E46352">
        <w:rPr>
          <w:rFonts w:ascii="Arial" w:hAnsi="Arial" w:cs="Arial"/>
          <w:bCs/>
          <w:sz w:val="24"/>
          <w:szCs w:val="24"/>
        </w:rPr>
        <w:t>1) group of claims.</w:t>
      </w:r>
      <w:r>
        <w:rPr>
          <w:rFonts w:ascii="Arial" w:hAnsi="Arial" w:cs="Arial"/>
          <w:bCs/>
          <w:sz w:val="24"/>
          <w:szCs w:val="24"/>
        </w:rPr>
        <w:t xml:space="preserve">  </w:t>
      </w:r>
      <w:r w:rsidR="006548BD">
        <w:rPr>
          <w:rFonts w:ascii="Arial" w:hAnsi="Arial" w:cs="Arial"/>
          <w:bCs/>
          <w:sz w:val="24"/>
          <w:szCs w:val="24"/>
        </w:rPr>
        <w:t xml:space="preserve">Hamed is filing </w:t>
      </w:r>
      <w:r w:rsidR="00C27A6E">
        <w:rPr>
          <w:rFonts w:ascii="Arial" w:hAnsi="Arial" w:cs="Arial"/>
          <w:bCs/>
          <w:sz w:val="24"/>
          <w:szCs w:val="24"/>
        </w:rPr>
        <w:t xml:space="preserve">the </w:t>
      </w:r>
      <w:r w:rsidR="00E46352">
        <w:rPr>
          <w:rFonts w:ascii="Arial" w:hAnsi="Arial" w:cs="Arial"/>
          <w:bCs/>
          <w:sz w:val="24"/>
          <w:szCs w:val="24"/>
        </w:rPr>
        <w:t>first of those</w:t>
      </w:r>
      <w:r w:rsidR="006548BD">
        <w:rPr>
          <w:rFonts w:ascii="Arial" w:hAnsi="Arial" w:cs="Arial"/>
          <w:bCs/>
          <w:sz w:val="24"/>
          <w:szCs w:val="24"/>
        </w:rPr>
        <w:t xml:space="preserve"> motion</w:t>
      </w:r>
      <w:r w:rsidR="00C27A6E">
        <w:rPr>
          <w:rFonts w:ascii="Arial" w:hAnsi="Arial" w:cs="Arial"/>
          <w:bCs/>
          <w:sz w:val="24"/>
          <w:szCs w:val="24"/>
        </w:rPr>
        <w:t>s</w:t>
      </w:r>
      <w:r w:rsidR="006548BD">
        <w:rPr>
          <w:rFonts w:ascii="Arial" w:hAnsi="Arial" w:cs="Arial"/>
          <w:bCs/>
          <w:sz w:val="24"/>
          <w:szCs w:val="24"/>
        </w:rPr>
        <w:t xml:space="preserve"> to compel defendants to respond to interrogatories and requests </w:t>
      </w:r>
      <w:proofErr w:type="gramStart"/>
      <w:r w:rsidR="006548BD">
        <w:rPr>
          <w:rFonts w:ascii="Arial" w:hAnsi="Arial" w:cs="Arial"/>
          <w:bCs/>
          <w:sz w:val="24"/>
          <w:szCs w:val="24"/>
        </w:rPr>
        <w:t>for the production of</w:t>
      </w:r>
      <w:proofErr w:type="gramEnd"/>
      <w:r w:rsidR="006548BD">
        <w:rPr>
          <w:rFonts w:ascii="Arial" w:hAnsi="Arial" w:cs="Arial"/>
          <w:bCs/>
          <w:sz w:val="24"/>
          <w:szCs w:val="24"/>
        </w:rPr>
        <w:t xml:space="preserve"> documents as they relate to </w:t>
      </w:r>
      <w:r w:rsidR="0055142F">
        <w:rPr>
          <w:rFonts w:ascii="Arial" w:hAnsi="Arial" w:cs="Arial"/>
          <w:bCs/>
          <w:sz w:val="24"/>
          <w:szCs w:val="24"/>
        </w:rPr>
        <w:t>2</w:t>
      </w:r>
      <w:r w:rsidR="006548BD">
        <w:rPr>
          <w:rFonts w:ascii="Arial" w:hAnsi="Arial" w:cs="Arial"/>
          <w:bCs/>
          <w:sz w:val="24"/>
          <w:szCs w:val="24"/>
        </w:rPr>
        <w:t xml:space="preserve"> claims: </w:t>
      </w:r>
      <w:r w:rsidR="0055142F">
        <w:rPr>
          <w:rFonts w:ascii="Arial" w:hAnsi="Arial" w:cs="Arial"/>
          <w:bCs/>
          <w:sz w:val="24"/>
          <w:szCs w:val="24"/>
        </w:rPr>
        <w:t xml:space="preserve">(1) </w:t>
      </w:r>
      <w:r w:rsidR="006548BD" w:rsidRPr="000A5AE0">
        <w:rPr>
          <w:rFonts w:ascii="Arial" w:hAnsi="Arial" w:cs="Arial"/>
          <w:bCs/>
          <w:sz w:val="24"/>
          <w:szCs w:val="24"/>
        </w:rPr>
        <w:t>Yusuf revised claims Y-7 – Ledger Balance Owed United</w:t>
      </w:r>
      <w:r>
        <w:rPr>
          <w:rFonts w:ascii="Arial" w:hAnsi="Arial" w:cs="Arial"/>
          <w:bCs/>
          <w:sz w:val="24"/>
          <w:szCs w:val="24"/>
        </w:rPr>
        <w:t>,</w:t>
      </w:r>
      <w:r w:rsidR="006548BD" w:rsidRPr="000A5AE0">
        <w:rPr>
          <w:rFonts w:ascii="Arial" w:hAnsi="Arial" w:cs="Arial"/>
          <w:bCs/>
          <w:sz w:val="24"/>
          <w:szCs w:val="24"/>
        </w:rPr>
        <w:t xml:space="preserve"> and </w:t>
      </w:r>
      <w:r w:rsidR="0055142F">
        <w:rPr>
          <w:rFonts w:ascii="Arial" w:hAnsi="Arial" w:cs="Arial"/>
          <w:bCs/>
          <w:sz w:val="24"/>
          <w:szCs w:val="24"/>
        </w:rPr>
        <w:t xml:space="preserve">(2) </w:t>
      </w:r>
      <w:r w:rsidR="006548BD" w:rsidRPr="000A5AE0">
        <w:rPr>
          <w:rFonts w:ascii="Arial" w:hAnsi="Arial" w:cs="Arial"/>
          <w:bCs/>
          <w:sz w:val="24"/>
          <w:szCs w:val="24"/>
        </w:rPr>
        <w:t xml:space="preserve">Y-9 – Unreimbursed Transfers from United.  </w:t>
      </w:r>
      <w:r w:rsidR="00E46352">
        <w:rPr>
          <w:rFonts w:ascii="Arial" w:hAnsi="Arial" w:cs="Arial"/>
          <w:bCs/>
          <w:sz w:val="24"/>
          <w:szCs w:val="24"/>
        </w:rPr>
        <w:t xml:space="preserve">It should be noted, however, that </w:t>
      </w:r>
      <w:r w:rsidR="006548BD">
        <w:rPr>
          <w:rFonts w:ascii="Arial" w:hAnsi="Arial" w:cs="Arial"/>
          <w:bCs/>
          <w:sz w:val="24"/>
          <w:szCs w:val="24"/>
        </w:rPr>
        <w:t xml:space="preserve">Hamed has been attempting to procure responses to </w:t>
      </w:r>
      <w:r>
        <w:rPr>
          <w:rFonts w:ascii="Arial" w:hAnsi="Arial" w:cs="Arial"/>
          <w:bCs/>
          <w:sz w:val="24"/>
          <w:szCs w:val="24"/>
        </w:rPr>
        <w:t>t</w:t>
      </w:r>
      <w:r w:rsidR="006548BD">
        <w:rPr>
          <w:rFonts w:ascii="Arial" w:hAnsi="Arial" w:cs="Arial"/>
          <w:bCs/>
          <w:sz w:val="24"/>
          <w:szCs w:val="24"/>
        </w:rPr>
        <w:t xml:space="preserve">his </w:t>
      </w:r>
      <w:r>
        <w:rPr>
          <w:rFonts w:ascii="Arial" w:hAnsi="Arial" w:cs="Arial"/>
          <w:bCs/>
          <w:sz w:val="24"/>
          <w:szCs w:val="24"/>
        </w:rPr>
        <w:t xml:space="preserve">specific </w:t>
      </w:r>
      <w:r w:rsidR="006548BD">
        <w:rPr>
          <w:rFonts w:ascii="Arial" w:hAnsi="Arial" w:cs="Arial"/>
          <w:bCs/>
          <w:sz w:val="24"/>
          <w:szCs w:val="24"/>
        </w:rPr>
        <w:t xml:space="preserve">discovery </w:t>
      </w:r>
      <w:r w:rsidR="006548BD" w:rsidRPr="00C27A6E">
        <w:rPr>
          <w:rFonts w:ascii="Arial" w:hAnsi="Arial" w:cs="Arial"/>
          <w:b/>
          <w:sz w:val="24"/>
          <w:szCs w:val="24"/>
        </w:rPr>
        <w:t>since May 15, 2018 without success</w:t>
      </w:r>
      <w:r w:rsidR="006548BD">
        <w:rPr>
          <w:rFonts w:ascii="Arial" w:hAnsi="Arial" w:cs="Arial"/>
          <w:bCs/>
          <w:sz w:val="24"/>
          <w:szCs w:val="24"/>
        </w:rPr>
        <w:t>.  Hamed respectfully requests the Master to order responses to this outstanding discovery</w:t>
      </w:r>
      <w:r>
        <w:rPr>
          <w:rFonts w:ascii="Arial" w:hAnsi="Arial" w:cs="Arial"/>
          <w:bCs/>
          <w:sz w:val="24"/>
          <w:szCs w:val="24"/>
        </w:rPr>
        <w:t xml:space="preserve"> now, as the time for filing dispositive briefs is fast approaching</w:t>
      </w:r>
      <w:r w:rsidR="006548BD">
        <w:rPr>
          <w:rFonts w:ascii="Arial" w:hAnsi="Arial" w:cs="Arial"/>
          <w:bCs/>
          <w:sz w:val="24"/>
          <w:szCs w:val="24"/>
        </w:rPr>
        <w:t>.</w:t>
      </w:r>
    </w:p>
    <w:p w14:paraId="0E89D93E" w14:textId="5F4547FA" w:rsidR="009D3333" w:rsidRPr="009D3333" w:rsidRDefault="009D3333" w:rsidP="00B97B4F">
      <w:pPr>
        <w:pStyle w:val="ListParagraph"/>
        <w:numPr>
          <w:ilvl w:val="0"/>
          <w:numId w:val="11"/>
        </w:numPr>
        <w:spacing w:line="480" w:lineRule="auto"/>
        <w:ind w:left="360" w:hanging="360"/>
        <w:jc w:val="both"/>
        <w:outlineLvl w:val="0"/>
        <w:rPr>
          <w:rFonts w:ascii="Arial" w:hAnsi="Arial" w:cs="Arial"/>
          <w:b/>
          <w:sz w:val="24"/>
          <w:szCs w:val="24"/>
        </w:rPr>
      </w:pPr>
      <w:r>
        <w:rPr>
          <w:rFonts w:ascii="Arial" w:hAnsi="Arial" w:cs="Arial"/>
          <w:b/>
          <w:sz w:val="24"/>
          <w:szCs w:val="24"/>
        </w:rPr>
        <w:t>Procedural Process</w:t>
      </w:r>
    </w:p>
    <w:p w14:paraId="7FE73309" w14:textId="7847529D" w:rsidR="000A5AE0" w:rsidRDefault="009D3333" w:rsidP="00CA192C">
      <w:pPr>
        <w:spacing w:line="480" w:lineRule="auto"/>
        <w:ind w:firstLine="360"/>
        <w:jc w:val="both"/>
        <w:rPr>
          <w:rFonts w:ascii="Arial" w:hAnsi="Arial" w:cs="Arial"/>
          <w:bCs/>
          <w:sz w:val="24"/>
          <w:szCs w:val="24"/>
        </w:rPr>
      </w:pPr>
      <w:r w:rsidRPr="009D3333">
        <w:rPr>
          <w:rFonts w:ascii="Arial" w:hAnsi="Arial" w:cs="Arial"/>
          <w:bCs/>
          <w:sz w:val="24"/>
          <w:szCs w:val="24"/>
        </w:rPr>
        <w:t>The Parties exchanged discovery pursuant to the August 4, 2018 Scheduling Order.</w:t>
      </w:r>
      <w:r>
        <w:rPr>
          <w:rFonts w:ascii="Arial" w:hAnsi="Arial" w:cs="Arial"/>
          <w:bCs/>
          <w:sz w:val="24"/>
          <w:szCs w:val="24"/>
        </w:rPr>
        <w:t xml:space="preserve">  After </w:t>
      </w:r>
      <w:proofErr w:type="gramStart"/>
      <w:r>
        <w:rPr>
          <w:rFonts w:ascii="Arial" w:hAnsi="Arial" w:cs="Arial"/>
          <w:bCs/>
          <w:sz w:val="24"/>
          <w:szCs w:val="24"/>
        </w:rPr>
        <w:t>the majority of</w:t>
      </w:r>
      <w:proofErr w:type="gramEnd"/>
      <w:r>
        <w:rPr>
          <w:rFonts w:ascii="Arial" w:hAnsi="Arial" w:cs="Arial"/>
          <w:bCs/>
          <w:sz w:val="24"/>
          <w:szCs w:val="24"/>
        </w:rPr>
        <w:t xml:space="preserve"> the discovery was produced on May 15, 2018, the parties entered into a series of letters and Rule 37 conferences to resolve their differences.  Some issues were resolved, but </w:t>
      </w:r>
      <w:proofErr w:type="gramStart"/>
      <w:r>
        <w:rPr>
          <w:rFonts w:ascii="Arial" w:hAnsi="Arial" w:cs="Arial"/>
          <w:bCs/>
          <w:sz w:val="24"/>
          <w:szCs w:val="24"/>
        </w:rPr>
        <w:t>a number of</w:t>
      </w:r>
      <w:proofErr w:type="gramEnd"/>
      <w:r>
        <w:rPr>
          <w:rFonts w:ascii="Arial" w:hAnsi="Arial" w:cs="Arial"/>
          <w:bCs/>
          <w:sz w:val="24"/>
          <w:szCs w:val="24"/>
        </w:rPr>
        <w:t xml:space="preserve"> </w:t>
      </w:r>
      <w:r w:rsidR="000A5AE0" w:rsidRPr="000A5AE0">
        <w:rPr>
          <w:rFonts w:ascii="Arial" w:hAnsi="Arial" w:cs="Arial"/>
          <w:bCs/>
          <w:i/>
          <w:iCs/>
          <w:sz w:val="24"/>
          <w:szCs w:val="24"/>
        </w:rPr>
        <w:t>critical</w:t>
      </w:r>
      <w:r w:rsidR="000A5AE0">
        <w:rPr>
          <w:rFonts w:ascii="Arial" w:hAnsi="Arial" w:cs="Arial"/>
          <w:bCs/>
          <w:sz w:val="24"/>
          <w:szCs w:val="24"/>
        </w:rPr>
        <w:t xml:space="preserve"> </w:t>
      </w:r>
      <w:r w:rsidR="009C5600">
        <w:rPr>
          <w:rFonts w:ascii="Arial" w:hAnsi="Arial" w:cs="Arial"/>
          <w:bCs/>
          <w:sz w:val="24"/>
          <w:szCs w:val="24"/>
        </w:rPr>
        <w:t xml:space="preserve">issues remain outstanding.  </w:t>
      </w:r>
      <w:r w:rsidR="000A5AE0">
        <w:rPr>
          <w:rFonts w:ascii="Arial" w:hAnsi="Arial" w:cs="Arial"/>
          <w:bCs/>
          <w:sz w:val="24"/>
          <w:szCs w:val="24"/>
        </w:rPr>
        <w:t>These inquiries go to the very heart of the two claims. Thus, t</w:t>
      </w:r>
      <w:r w:rsidR="009C5600">
        <w:rPr>
          <w:rFonts w:ascii="Arial" w:hAnsi="Arial" w:cs="Arial"/>
          <w:bCs/>
          <w:sz w:val="24"/>
          <w:szCs w:val="24"/>
        </w:rPr>
        <w:t xml:space="preserve">he following </w:t>
      </w:r>
      <w:r w:rsidR="00E46352">
        <w:rPr>
          <w:rFonts w:ascii="Arial" w:hAnsi="Arial" w:cs="Arial"/>
          <w:bCs/>
          <w:sz w:val="24"/>
          <w:szCs w:val="24"/>
        </w:rPr>
        <w:t xml:space="preserve">motion </w:t>
      </w:r>
      <w:r w:rsidR="009C5600">
        <w:rPr>
          <w:rFonts w:ascii="Arial" w:hAnsi="Arial" w:cs="Arial"/>
          <w:bCs/>
          <w:sz w:val="24"/>
          <w:szCs w:val="24"/>
        </w:rPr>
        <w:t xml:space="preserve">pertains to </w:t>
      </w:r>
      <w:r w:rsidR="000A5AE0">
        <w:rPr>
          <w:rFonts w:ascii="Arial" w:hAnsi="Arial" w:cs="Arial"/>
          <w:bCs/>
          <w:sz w:val="24"/>
          <w:szCs w:val="24"/>
        </w:rPr>
        <w:t xml:space="preserve">these </w:t>
      </w:r>
      <w:r w:rsidR="009C5600">
        <w:rPr>
          <w:rFonts w:ascii="Arial" w:hAnsi="Arial" w:cs="Arial"/>
          <w:bCs/>
          <w:sz w:val="24"/>
          <w:szCs w:val="24"/>
        </w:rPr>
        <w:t xml:space="preserve">two </w:t>
      </w:r>
      <w:r w:rsidR="00F97862">
        <w:rPr>
          <w:rFonts w:ascii="Arial" w:hAnsi="Arial" w:cs="Arial"/>
          <w:bCs/>
          <w:sz w:val="24"/>
          <w:szCs w:val="24"/>
        </w:rPr>
        <w:t xml:space="preserve">Yusuf revised </w:t>
      </w:r>
      <w:r w:rsidR="009C5600">
        <w:rPr>
          <w:rFonts w:ascii="Arial" w:hAnsi="Arial" w:cs="Arial"/>
          <w:bCs/>
          <w:sz w:val="24"/>
          <w:szCs w:val="24"/>
        </w:rPr>
        <w:t xml:space="preserve">claims only:  Y-7 – Ledger Balances Owed United and Y-9 </w:t>
      </w:r>
      <w:r w:rsidR="002C3BD6">
        <w:rPr>
          <w:rFonts w:ascii="Arial" w:hAnsi="Arial" w:cs="Arial"/>
          <w:bCs/>
          <w:sz w:val="24"/>
          <w:szCs w:val="24"/>
        </w:rPr>
        <w:t>– Unreimbursed Transfers from United.</w:t>
      </w:r>
    </w:p>
    <w:p w14:paraId="25E0D72F" w14:textId="7450BA60" w:rsidR="00601B26" w:rsidRPr="00601B26" w:rsidRDefault="002C3BD6" w:rsidP="00B97B4F">
      <w:pPr>
        <w:pStyle w:val="ListParagraph"/>
        <w:numPr>
          <w:ilvl w:val="0"/>
          <w:numId w:val="11"/>
        </w:numPr>
        <w:spacing w:line="480" w:lineRule="auto"/>
        <w:ind w:left="360" w:hanging="360"/>
        <w:jc w:val="both"/>
        <w:outlineLvl w:val="0"/>
        <w:rPr>
          <w:rFonts w:ascii="Arial" w:hAnsi="Arial" w:cs="Arial"/>
          <w:b/>
          <w:sz w:val="24"/>
          <w:szCs w:val="24"/>
        </w:rPr>
      </w:pPr>
      <w:r>
        <w:rPr>
          <w:rFonts w:ascii="Arial" w:hAnsi="Arial" w:cs="Arial"/>
          <w:b/>
          <w:sz w:val="24"/>
          <w:szCs w:val="24"/>
        </w:rPr>
        <w:t>Facts</w:t>
      </w:r>
    </w:p>
    <w:p w14:paraId="45E0634B" w14:textId="67457DD2" w:rsidR="00601B26" w:rsidRDefault="00452A32" w:rsidP="00BA4876">
      <w:pPr>
        <w:pStyle w:val="Default"/>
        <w:numPr>
          <w:ilvl w:val="0"/>
          <w:numId w:val="12"/>
        </w:numPr>
        <w:jc w:val="both"/>
        <w:rPr>
          <w:b/>
          <w:bCs/>
        </w:rPr>
      </w:pPr>
      <w:r>
        <w:rPr>
          <w:b/>
          <w:bCs/>
        </w:rPr>
        <w:t>Yusuf</w:t>
      </w:r>
      <w:r w:rsidR="002C3BD6">
        <w:rPr>
          <w:b/>
          <w:bCs/>
        </w:rPr>
        <w:t>’s Unanswered Interrogatories</w:t>
      </w:r>
      <w:r w:rsidR="00601B26">
        <w:rPr>
          <w:b/>
          <w:bCs/>
        </w:rPr>
        <w:t xml:space="preserve"> </w:t>
      </w:r>
    </w:p>
    <w:p w14:paraId="3A342E51" w14:textId="77777777" w:rsidR="00601B26" w:rsidRDefault="00601B26" w:rsidP="00601B26">
      <w:pPr>
        <w:pStyle w:val="Default"/>
        <w:jc w:val="both"/>
      </w:pPr>
    </w:p>
    <w:p w14:paraId="47E2F441" w14:textId="65613259" w:rsidR="00BA4876" w:rsidRPr="0001604E" w:rsidRDefault="00E46352" w:rsidP="002C3BD6">
      <w:pPr>
        <w:pStyle w:val="ListParagraph"/>
        <w:numPr>
          <w:ilvl w:val="0"/>
          <w:numId w:val="19"/>
        </w:numPr>
        <w:autoSpaceDE w:val="0"/>
        <w:autoSpaceDN w:val="0"/>
        <w:adjustRightInd w:val="0"/>
        <w:ind w:right="720" w:hanging="360"/>
        <w:jc w:val="both"/>
        <w:rPr>
          <w:rFonts w:ascii="Arial" w:hAnsi="Arial" w:cs="Arial"/>
          <w:i/>
          <w:iCs/>
          <w:color w:val="000000"/>
          <w:sz w:val="24"/>
          <w:szCs w:val="23"/>
        </w:rPr>
      </w:pPr>
      <w:r>
        <w:rPr>
          <w:rFonts w:ascii="Arial" w:hAnsi="Arial" w:cs="Arial"/>
          <w:i/>
          <w:iCs/>
          <w:color w:val="000000"/>
          <w:sz w:val="24"/>
          <w:szCs w:val="23"/>
        </w:rPr>
        <w:t xml:space="preserve">Hamed’s Unanswered </w:t>
      </w:r>
      <w:r w:rsidR="00BA4876" w:rsidRPr="0001604E">
        <w:rPr>
          <w:rFonts w:ascii="Arial" w:hAnsi="Arial" w:cs="Arial"/>
          <w:i/>
          <w:iCs/>
          <w:color w:val="000000"/>
          <w:sz w:val="24"/>
          <w:szCs w:val="23"/>
        </w:rPr>
        <w:t xml:space="preserve">Interrogatory 15 of </w:t>
      </w:r>
      <w:r w:rsidR="00BA4876" w:rsidRPr="0001604E">
        <w:rPr>
          <w:rFonts w:ascii="Arial" w:hAnsi="Arial" w:cs="Arial"/>
          <w:i/>
          <w:iCs/>
          <w:color w:val="000000"/>
          <w:sz w:val="24"/>
          <w:szCs w:val="24"/>
        </w:rPr>
        <w:t>50</w:t>
      </w:r>
      <w:r w:rsidR="002C3BD6" w:rsidRPr="0001604E">
        <w:rPr>
          <w:rFonts w:ascii="Arial" w:hAnsi="Arial" w:cs="Arial"/>
          <w:i/>
          <w:iCs/>
          <w:color w:val="000000"/>
          <w:sz w:val="24"/>
          <w:szCs w:val="24"/>
        </w:rPr>
        <w:t xml:space="preserve"> </w:t>
      </w:r>
      <w:r w:rsidR="002C3BD6" w:rsidRPr="0001604E">
        <w:rPr>
          <w:rFonts w:ascii="Arial" w:hAnsi="Arial" w:cs="Arial"/>
          <w:i/>
          <w:iCs/>
          <w:sz w:val="24"/>
          <w:szCs w:val="24"/>
        </w:rPr>
        <w:t>– Claim No. Y-7 – Ledger Balances Owed United</w:t>
      </w:r>
    </w:p>
    <w:p w14:paraId="61437AF0" w14:textId="27A22F36" w:rsidR="002C3BD6" w:rsidRDefault="002C3BD6" w:rsidP="00BA4876">
      <w:pPr>
        <w:autoSpaceDE w:val="0"/>
        <w:autoSpaceDN w:val="0"/>
        <w:adjustRightInd w:val="0"/>
        <w:ind w:left="720" w:right="720"/>
        <w:jc w:val="both"/>
        <w:rPr>
          <w:rFonts w:ascii="Arial" w:hAnsi="Arial" w:cs="Arial"/>
          <w:color w:val="000000"/>
          <w:sz w:val="24"/>
          <w:szCs w:val="23"/>
        </w:rPr>
      </w:pPr>
    </w:p>
    <w:p w14:paraId="6FFF13A9" w14:textId="1DA5E24A" w:rsidR="002C3BD6" w:rsidRDefault="002C3BD6" w:rsidP="000A5AE0">
      <w:pPr>
        <w:autoSpaceDE w:val="0"/>
        <w:autoSpaceDN w:val="0"/>
        <w:adjustRightInd w:val="0"/>
        <w:spacing w:line="480" w:lineRule="auto"/>
        <w:jc w:val="both"/>
        <w:outlineLvl w:val="0"/>
        <w:rPr>
          <w:rFonts w:ascii="Arial" w:hAnsi="Arial" w:cs="Arial"/>
          <w:color w:val="000000"/>
          <w:sz w:val="24"/>
          <w:szCs w:val="23"/>
        </w:rPr>
      </w:pPr>
      <w:r>
        <w:rPr>
          <w:rFonts w:ascii="Arial" w:hAnsi="Arial" w:cs="Arial"/>
          <w:color w:val="000000"/>
          <w:sz w:val="24"/>
          <w:szCs w:val="23"/>
        </w:rPr>
        <w:t>On</w:t>
      </w:r>
      <w:r w:rsidR="001C0B2D">
        <w:rPr>
          <w:rFonts w:ascii="Arial" w:hAnsi="Arial" w:cs="Arial"/>
          <w:color w:val="000000"/>
          <w:sz w:val="24"/>
          <w:szCs w:val="23"/>
        </w:rPr>
        <w:t xml:space="preserve"> February 9</w:t>
      </w:r>
      <w:r>
        <w:rPr>
          <w:rFonts w:ascii="Arial" w:hAnsi="Arial" w:cs="Arial"/>
          <w:color w:val="000000"/>
          <w:sz w:val="24"/>
          <w:szCs w:val="23"/>
        </w:rPr>
        <w:t>,</w:t>
      </w:r>
      <w:r w:rsidR="001C0B2D">
        <w:rPr>
          <w:rFonts w:ascii="Arial" w:hAnsi="Arial" w:cs="Arial"/>
          <w:color w:val="000000"/>
          <w:sz w:val="24"/>
          <w:szCs w:val="23"/>
        </w:rPr>
        <w:t xml:space="preserve"> 2018,</w:t>
      </w:r>
      <w:r>
        <w:rPr>
          <w:rFonts w:ascii="Arial" w:hAnsi="Arial" w:cs="Arial"/>
          <w:color w:val="000000"/>
          <w:sz w:val="24"/>
          <w:szCs w:val="23"/>
        </w:rPr>
        <w:t xml:space="preserve"> Hamed propounded the following interrogatory</w:t>
      </w:r>
      <w:r w:rsidR="000A5AE0">
        <w:rPr>
          <w:rFonts w:ascii="Arial" w:hAnsi="Arial" w:cs="Arial"/>
          <w:color w:val="000000"/>
          <w:sz w:val="24"/>
          <w:szCs w:val="23"/>
        </w:rPr>
        <w:t xml:space="preserve"> numbered 15 of the 50 allowed to him</w:t>
      </w:r>
      <w:r>
        <w:rPr>
          <w:rFonts w:ascii="Arial" w:hAnsi="Arial" w:cs="Arial"/>
          <w:color w:val="000000"/>
          <w:sz w:val="24"/>
          <w:szCs w:val="23"/>
        </w:rPr>
        <w:t>:</w:t>
      </w:r>
    </w:p>
    <w:p w14:paraId="68C131EF" w14:textId="2C26A2E2" w:rsidR="00BA4876" w:rsidRDefault="00BA4876" w:rsidP="00BA4876">
      <w:pPr>
        <w:autoSpaceDE w:val="0"/>
        <w:autoSpaceDN w:val="0"/>
        <w:adjustRightInd w:val="0"/>
        <w:ind w:left="720" w:right="720"/>
        <w:jc w:val="both"/>
        <w:rPr>
          <w:rFonts w:ascii="Arial" w:hAnsi="Arial" w:cs="Arial"/>
          <w:color w:val="000000"/>
          <w:sz w:val="24"/>
          <w:szCs w:val="23"/>
        </w:rPr>
      </w:pPr>
      <w:r w:rsidRPr="00BA4876">
        <w:rPr>
          <w:rFonts w:ascii="Arial" w:hAnsi="Arial" w:cs="Arial"/>
          <w:color w:val="000000"/>
          <w:sz w:val="24"/>
          <w:szCs w:val="23"/>
        </w:rPr>
        <w:lastRenderedPageBreak/>
        <w:t>Interrogatory 15 of 50 relates to Claim Y-7 [Y-07] as described in Hamed's November 16, 2017 Motion for a Hearing Before Special Master as "Ledger Balances Owed United" and Exhibit H to Yusuf</w:t>
      </w:r>
      <w:r w:rsidR="0049264F">
        <w:rPr>
          <w:rFonts w:ascii="Arial" w:hAnsi="Arial" w:cs="Arial"/>
          <w:color w:val="000000"/>
          <w:sz w:val="24"/>
          <w:szCs w:val="23"/>
        </w:rPr>
        <w:t>’</w:t>
      </w:r>
      <w:r w:rsidRPr="00BA4876">
        <w:rPr>
          <w:rFonts w:ascii="Arial" w:hAnsi="Arial" w:cs="Arial"/>
          <w:color w:val="000000"/>
          <w:sz w:val="24"/>
          <w:szCs w:val="23"/>
        </w:rPr>
        <w:t xml:space="preserve">s Original Claims, Ledger Sheet Reflecting United's Payments for Plaza Extra. </w:t>
      </w:r>
    </w:p>
    <w:p w14:paraId="5BD7B4DF" w14:textId="77777777" w:rsidR="0049264F" w:rsidRPr="0055142F" w:rsidRDefault="0049264F" w:rsidP="00BA4876">
      <w:pPr>
        <w:autoSpaceDE w:val="0"/>
        <w:autoSpaceDN w:val="0"/>
        <w:adjustRightInd w:val="0"/>
        <w:ind w:left="720" w:right="720"/>
        <w:jc w:val="both"/>
        <w:rPr>
          <w:rFonts w:ascii="Arial" w:hAnsi="Arial" w:cs="Arial"/>
          <w:color w:val="000000"/>
          <w:sz w:val="8"/>
          <w:szCs w:val="8"/>
        </w:rPr>
      </w:pPr>
    </w:p>
    <w:p w14:paraId="0DD5AC5C" w14:textId="72FEE078" w:rsidR="00AA439C" w:rsidRPr="005A3B55" w:rsidRDefault="00BA4876" w:rsidP="00D153C3">
      <w:pPr>
        <w:pStyle w:val="ListParagraph"/>
        <w:ind w:right="720"/>
        <w:jc w:val="both"/>
        <w:rPr>
          <w:rFonts w:ascii="Arial" w:hAnsi="Arial" w:cs="Arial"/>
          <w:b/>
          <w:bCs/>
          <w:color w:val="000000"/>
          <w:sz w:val="24"/>
          <w:szCs w:val="23"/>
        </w:rPr>
      </w:pPr>
      <w:r w:rsidRPr="00D153C3">
        <w:rPr>
          <w:rFonts w:ascii="Arial" w:hAnsi="Arial" w:cs="Arial"/>
          <w:color w:val="000000"/>
          <w:sz w:val="24"/>
          <w:szCs w:val="23"/>
        </w:rPr>
        <w:t>Please fully describe Exhibit H "Ledger Sheets Reflecting United's Payments for Plaza Extra," including, but not limited to, the physical location where this ledger sheet was found, who first found this ledger sheet, how this ledger sheet made it to its physical location, when the ledger sheet was placed in the location where it was found, whether the FBI ever had possession of this ledger sheet and if so, the dates of that possession, whether the ledger sheet is part of a larger document, and if so, the total number of pages in the larger document, an explanation of each entry on the ledger sheet, including, but not limited to, the date of each transaction reflected in each entry (including the year), a description of each entry (</w:t>
      </w:r>
      <w:r w:rsidRPr="00D153C3">
        <w:rPr>
          <w:rFonts w:ascii="Arial" w:hAnsi="Arial" w:cs="Arial"/>
          <w:i/>
          <w:iCs/>
          <w:color w:val="000000"/>
          <w:sz w:val="24"/>
          <w:szCs w:val="23"/>
        </w:rPr>
        <w:t>e.g</w:t>
      </w:r>
      <w:r w:rsidRPr="00D153C3">
        <w:rPr>
          <w:rFonts w:ascii="Arial" w:hAnsi="Arial" w:cs="Arial"/>
          <w:color w:val="000000"/>
          <w:sz w:val="24"/>
          <w:szCs w:val="23"/>
        </w:rPr>
        <w:t>., what is the name of the person the bedroom set in 1998 was purchased for), an explanation of why each entry is a business expense of the Partnership, and a description of the documents supporting each expenditure description (</w:t>
      </w:r>
      <w:r w:rsidRPr="00D153C3">
        <w:rPr>
          <w:rFonts w:ascii="Arial" w:hAnsi="Arial" w:cs="Arial"/>
          <w:i/>
          <w:iCs/>
          <w:color w:val="000000"/>
          <w:sz w:val="24"/>
          <w:szCs w:val="23"/>
        </w:rPr>
        <w:t>e.g</w:t>
      </w:r>
      <w:r w:rsidRPr="00D153C3">
        <w:rPr>
          <w:rFonts w:ascii="Arial" w:hAnsi="Arial" w:cs="Arial"/>
          <w:color w:val="000000"/>
          <w:sz w:val="24"/>
          <w:szCs w:val="23"/>
        </w:rPr>
        <w:t>., an invoice). Also, for each such entry, state the length of time that passed between each entry and the date the FBI seized the document - with a description of all bank, investment and other documents referenced in the exhibit or your explanation.</w:t>
      </w:r>
      <w:r w:rsidR="005A3B55">
        <w:rPr>
          <w:rFonts w:ascii="Arial" w:hAnsi="Arial" w:cs="Arial"/>
          <w:color w:val="000000"/>
          <w:sz w:val="24"/>
          <w:szCs w:val="23"/>
        </w:rPr>
        <w:t xml:space="preserve"> </w:t>
      </w:r>
      <w:r w:rsidR="005A3B55">
        <w:rPr>
          <w:rFonts w:ascii="Arial" w:hAnsi="Arial" w:cs="Arial"/>
          <w:b/>
          <w:bCs/>
          <w:color w:val="000000"/>
          <w:sz w:val="24"/>
          <w:szCs w:val="23"/>
        </w:rPr>
        <w:t xml:space="preserve">(Exhibit </w:t>
      </w:r>
      <w:r w:rsidR="00A308DE">
        <w:rPr>
          <w:rFonts w:ascii="Arial" w:hAnsi="Arial" w:cs="Arial"/>
          <w:b/>
          <w:bCs/>
          <w:color w:val="000000"/>
          <w:sz w:val="24"/>
          <w:szCs w:val="23"/>
        </w:rPr>
        <w:t>1</w:t>
      </w:r>
      <w:r w:rsidR="005A3B55">
        <w:rPr>
          <w:rFonts w:ascii="Arial" w:hAnsi="Arial" w:cs="Arial"/>
          <w:b/>
          <w:bCs/>
          <w:color w:val="000000"/>
          <w:sz w:val="24"/>
          <w:szCs w:val="23"/>
        </w:rPr>
        <w:t>)</w:t>
      </w:r>
    </w:p>
    <w:p w14:paraId="2AF8C2F6" w14:textId="77777777" w:rsidR="00BA4876" w:rsidRPr="00601B26" w:rsidRDefault="00BA4876" w:rsidP="00BA4876">
      <w:pPr>
        <w:pStyle w:val="ListParagraph"/>
        <w:ind w:left="1080"/>
        <w:jc w:val="both"/>
        <w:rPr>
          <w:rFonts w:ascii="Arial" w:hAnsi="Arial" w:cs="Arial"/>
          <w:sz w:val="24"/>
          <w:szCs w:val="24"/>
        </w:rPr>
      </w:pPr>
    </w:p>
    <w:p w14:paraId="720B76F7" w14:textId="1F5A8FBE" w:rsidR="001D1079" w:rsidRPr="002C3BD6" w:rsidRDefault="002C3BD6" w:rsidP="000A5AE0">
      <w:pPr>
        <w:spacing w:line="480" w:lineRule="auto"/>
        <w:jc w:val="both"/>
        <w:outlineLvl w:val="0"/>
        <w:rPr>
          <w:rFonts w:ascii="Arial" w:hAnsi="Arial" w:cs="Arial"/>
          <w:sz w:val="24"/>
          <w:szCs w:val="24"/>
        </w:rPr>
      </w:pPr>
      <w:r>
        <w:rPr>
          <w:rFonts w:ascii="Arial" w:hAnsi="Arial" w:cs="Arial"/>
          <w:sz w:val="24"/>
          <w:szCs w:val="24"/>
        </w:rPr>
        <w:t xml:space="preserve">On </w:t>
      </w:r>
      <w:r w:rsidRPr="00E46352">
        <w:rPr>
          <w:rFonts w:ascii="Arial" w:hAnsi="Arial" w:cs="Arial"/>
          <w:sz w:val="24"/>
          <w:szCs w:val="24"/>
        </w:rPr>
        <w:t>May</w:t>
      </w:r>
      <w:r>
        <w:rPr>
          <w:rFonts w:ascii="Arial" w:hAnsi="Arial" w:cs="Arial"/>
          <w:sz w:val="24"/>
          <w:szCs w:val="24"/>
        </w:rPr>
        <w:t xml:space="preserve"> 15, 2018, </w:t>
      </w:r>
      <w:r w:rsidR="0049264F" w:rsidRPr="002C3BD6">
        <w:rPr>
          <w:rFonts w:ascii="Arial" w:hAnsi="Arial" w:cs="Arial"/>
          <w:sz w:val="24"/>
          <w:szCs w:val="24"/>
        </w:rPr>
        <w:t xml:space="preserve">Yusuf’s </w:t>
      </w:r>
      <w:r w:rsidR="004774A2" w:rsidRPr="002C3BD6">
        <w:rPr>
          <w:rFonts w:ascii="Arial" w:hAnsi="Arial" w:cs="Arial"/>
          <w:sz w:val="24"/>
          <w:szCs w:val="24"/>
        </w:rPr>
        <w:t>i</w:t>
      </w:r>
      <w:r w:rsidR="00601B26" w:rsidRPr="002C3BD6">
        <w:rPr>
          <w:rFonts w:ascii="Arial" w:hAnsi="Arial" w:cs="Arial"/>
          <w:sz w:val="24"/>
          <w:szCs w:val="24"/>
        </w:rPr>
        <w:t>nitial response was a complete refusal to answer</w:t>
      </w:r>
      <w:r>
        <w:rPr>
          <w:rFonts w:ascii="Arial" w:hAnsi="Arial" w:cs="Arial"/>
          <w:sz w:val="24"/>
          <w:szCs w:val="24"/>
        </w:rPr>
        <w:t>:</w:t>
      </w:r>
    </w:p>
    <w:p w14:paraId="7252BB04" w14:textId="49A62B22" w:rsidR="0049264F" w:rsidRPr="00B427DE" w:rsidRDefault="0049264F" w:rsidP="0049264F">
      <w:pPr>
        <w:autoSpaceDE w:val="0"/>
        <w:autoSpaceDN w:val="0"/>
        <w:adjustRightInd w:val="0"/>
        <w:ind w:left="720" w:right="720"/>
        <w:jc w:val="both"/>
        <w:rPr>
          <w:rFonts w:ascii="Arial" w:hAnsi="Arial" w:cs="Arial"/>
          <w:color w:val="000000"/>
          <w:sz w:val="24"/>
          <w:szCs w:val="23"/>
          <w:u w:val="single"/>
        </w:rPr>
      </w:pPr>
      <w:r w:rsidRPr="00B427DE">
        <w:rPr>
          <w:rFonts w:ascii="Arial" w:hAnsi="Arial" w:cs="Arial"/>
          <w:b/>
          <w:bCs/>
          <w:color w:val="000000"/>
          <w:sz w:val="24"/>
          <w:szCs w:val="23"/>
          <w:u w:val="single"/>
        </w:rPr>
        <w:t xml:space="preserve">Yusuf Response to Interrogatory 15 of 50: </w:t>
      </w:r>
    </w:p>
    <w:p w14:paraId="2D9855F9" w14:textId="212CF550" w:rsidR="00F7349A" w:rsidRPr="005A3B55" w:rsidRDefault="0049264F" w:rsidP="00F7349A">
      <w:pPr>
        <w:ind w:left="720" w:right="720"/>
        <w:jc w:val="both"/>
        <w:rPr>
          <w:rFonts w:ascii="Arial" w:hAnsi="Arial" w:cs="Arial"/>
          <w:b/>
          <w:bCs/>
          <w:color w:val="000000"/>
          <w:sz w:val="24"/>
          <w:szCs w:val="23"/>
        </w:rPr>
      </w:pPr>
      <w:r w:rsidRPr="0049264F">
        <w:rPr>
          <w:rFonts w:ascii="Arial" w:hAnsi="Arial" w:cs="Arial"/>
          <w:color w:val="000000"/>
          <w:sz w:val="24"/>
          <w:szCs w:val="23"/>
        </w:rPr>
        <w:t>Defendants object to this Interrogatory because it is vague, ambiguous and compound such that the total number of Interrogatories together with their sub parts and other discovery exceeds the maximum allowable number of Interrogatories under the JDSP and violates both the spirit and the terms of the JDSP limiting the number of Interrogatory questions.</w:t>
      </w:r>
      <w:r w:rsidR="005A3B55">
        <w:rPr>
          <w:rFonts w:ascii="Arial" w:hAnsi="Arial" w:cs="Arial"/>
          <w:color w:val="000000"/>
          <w:sz w:val="24"/>
          <w:szCs w:val="23"/>
        </w:rPr>
        <w:t xml:space="preserve"> </w:t>
      </w:r>
      <w:r w:rsidR="005A3B55">
        <w:rPr>
          <w:rFonts w:ascii="Arial" w:hAnsi="Arial" w:cs="Arial"/>
          <w:b/>
          <w:bCs/>
          <w:color w:val="000000"/>
          <w:sz w:val="24"/>
          <w:szCs w:val="23"/>
        </w:rPr>
        <w:t xml:space="preserve">(Exhibit </w:t>
      </w:r>
      <w:r w:rsidR="00A308DE">
        <w:rPr>
          <w:rFonts w:ascii="Arial" w:hAnsi="Arial" w:cs="Arial"/>
          <w:b/>
          <w:bCs/>
          <w:color w:val="000000"/>
          <w:sz w:val="24"/>
          <w:szCs w:val="23"/>
        </w:rPr>
        <w:t>2</w:t>
      </w:r>
      <w:r w:rsidR="005A3B55">
        <w:rPr>
          <w:rFonts w:ascii="Arial" w:hAnsi="Arial" w:cs="Arial"/>
          <w:b/>
          <w:bCs/>
          <w:color w:val="000000"/>
          <w:sz w:val="24"/>
          <w:szCs w:val="23"/>
        </w:rPr>
        <w:t>)</w:t>
      </w:r>
    </w:p>
    <w:p w14:paraId="7AAAA904" w14:textId="77777777" w:rsidR="00F7349A" w:rsidRPr="00F7349A" w:rsidRDefault="00F7349A" w:rsidP="00F7349A">
      <w:pPr>
        <w:ind w:left="720" w:right="720"/>
        <w:jc w:val="both"/>
        <w:rPr>
          <w:rFonts w:ascii="Arial" w:hAnsi="Arial" w:cs="Arial"/>
          <w:sz w:val="24"/>
          <w:szCs w:val="24"/>
        </w:rPr>
      </w:pPr>
    </w:p>
    <w:p w14:paraId="1AC1FE09" w14:textId="16874C17" w:rsidR="00F7349A" w:rsidRPr="00F7349A" w:rsidRDefault="00B12F9E" w:rsidP="000A5AE0">
      <w:pPr>
        <w:pStyle w:val="Default"/>
        <w:spacing w:line="480" w:lineRule="auto"/>
        <w:jc w:val="both"/>
        <w:outlineLvl w:val="0"/>
      </w:pPr>
      <w:r>
        <w:t>On June 7, 2018,</w:t>
      </w:r>
      <w:r w:rsidR="00CA44C7">
        <w:t xml:space="preserve"> Hamed’s attorney tried to </w:t>
      </w:r>
      <w:r w:rsidR="00CA44C7" w:rsidRPr="000A5AE0">
        <w:t>elicit</w:t>
      </w:r>
      <w:r w:rsidR="00CA44C7">
        <w:t xml:space="preserve"> a response</w:t>
      </w:r>
      <w:r w:rsidR="00F7349A">
        <w:t xml:space="preserve">: </w:t>
      </w:r>
    </w:p>
    <w:p w14:paraId="3D5F28CC" w14:textId="5D5CB6E3" w:rsidR="00B12F9E" w:rsidRDefault="00F7349A" w:rsidP="00F7349A">
      <w:pPr>
        <w:pStyle w:val="Default"/>
        <w:ind w:left="720" w:right="720"/>
        <w:jc w:val="both"/>
      </w:pPr>
      <w:r w:rsidRPr="00F7349A">
        <w:rPr>
          <w:szCs w:val="23"/>
        </w:rPr>
        <w:t xml:space="preserve">We do not understand how we can defend a claim on these ledger entries if your client will not answer as to the specifics of the claim. Thus, we propose one of three solutions: (1) Yusuf agrees to allow Hamed one each discovery request (interrogatory, RFA and RFPD) to be propounded and answered after you file the motion on this claim. Hamed's opposition would be due 14 days after your responses, (2) you tell us what detail you WILL provide on this interrogatory, and we negotiate to see if we can find a solution, or (3) we file another motion to compel and attach this email. </w:t>
      </w:r>
      <w:r w:rsidR="005A3B55" w:rsidRPr="005A3B55">
        <w:rPr>
          <w:b/>
          <w:bCs/>
          <w:szCs w:val="23"/>
        </w:rPr>
        <w:t>(</w:t>
      </w:r>
      <w:r w:rsidR="005A3B55">
        <w:rPr>
          <w:b/>
          <w:bCs/>
          <w:szCs w:val="23"/>
        </w:rPr>
        <w:t xml:space="preserve">Exhibit </w:t>
      </w:r>
      <w:r w:rsidR="00DE1BC6">
        <w:rPr>
          <w:b/>
          <w:bCs/>
          <w:szCs w:val="23"/>
        </w:rPr>
        <w:t>3</w:t>
      </w:r>
      <w:r w:rsidR="005A3B55">
        <w:rPr>
          <w:b/>
          <w:bCs/>
          <w:szCs w:val="23"/>
        </w:rPr>
        <w:t>)</w:t>
      </w:r>
      <w:r w:rsidR="00B12F9E" w:rsidRPr="00F7349A">
        <w:t xml:space="preserve"> </w:t>
      </w:r>
    </w:p>
    <w:p w14:paraId="48E11D92" w14:textId="77777777" w:rsidR="0034539E" w:rsidRDefault="0034539E" w:rsidP="00F7349A">
      <w:pPr>
        <w:pStyle w:val="Default"/>
        <w:ind w:left="720" w:right="720"/>
        <w:jc w:val="both"/>
      </w:pPr>
    </w:p>
    <w:p w14:paraId="607BE2F3" w14:textId="09675CB8" w:rsidR="0034539E" w:rsidRPr="0034539E" w:rsidRDefault="0034539E" w:rsidP="0034539E">
      <w:pPr>
        <w:pStyle w:val="Default"/>
        <w:spacing w:line="480" w:lineRule="auto"/>
        <w:jc w:val="both"/>
      </w:pPr>
      <w:r>
        <w:t>Yusuf did not provide a written response to Hamed’s June 7, 2018 letter.</w:t>
      </w:r>
    </w:p>
    <w:p w14:paraId="09D2753C" w14:textId="4F17BB86" w:rsidR="00610AE5" w:rsidRDefault="00610AE5" w:rsidP="003D2C27">
      <w:pPr>
        <w:autoSpaceDE w:val="0"/>
        <w:autoSpaceDN w:val="0"/>
        <w:adjustRightInd w:val="0"/>
        <w:spacing w:line="480" w:lineRule="auto"/>
        <w:ind w:firstLine="360"/>
        <w:jc w:val="both"/>
        <w:rPr>
          <w:rFonts w:ascii="Arial" w:hAnsi="Arial" w:cs="Arial"/>
          <w:sz w:val="24"/>
        </w:rPr>
      </w:pPr>
      <w:r>
        <w:rPr>
          <w:rFonts w:ascii="Arial" w:hAnsi="Arial" w:cs="Arial"/>
          <w:sz w:val="24"/>
        </w:rPr>
        <w:lastRenderedPageBreak/>
        <w:t>On October 31, 2018, Hamed’s counsel sent a request for a Rule 37 conference and outlined the specific deficiencies in Yusuf’s response to interrogatory no. 15. (</w:t>
      </w:r>
      <w:r w:rsidRPr="00610AE5">
        <w:rPr>
          <w:rFonts w:ascii="Arial" w:hAnsi="Arial" w:cs="Arial"/>
          <w:b/>
          <w:bCs/>
          <w:sz w:val="24"/>
        </w:rPr>
        <w:t>Exhibit 4</w:t>
      </w:r>
      <w:r>
        <w:rPr>
          <w:rFonts w:ascii="Arial" w:hAnsi="Arial" w:cs="Arial"/>
          <w:sz w:val="24"/>
        </w:rPr>
        <w:t>)</w:t>
      </w:r>
    </w:p>
    <w:p w14:paraId="3151425B" w14:textId="77777777" w:rsidR="0055142F" w:rsidRDefault="00034D3F" w:rsidP="003D2C27">
      <w:pPr>
        <w:autoSpaceDE w:val="0"/>
        <w:autoSpaceDN w:val="0"/>
        <w:adjustRightInd w:val="0"/>
        <w:spacing w:line="480" w:lineRule="auto"/>
        <w:ind w:firstLine="360"/>
        <w:jc w:val="both"/>
        <w:rPr>
          <w:rFonts w:ascii="Arial" w:hAnsi="Arial" w:cs="Arial"/>
          <w:sz w:val="24"/>
          <w:szCs w:val="23"/>
        </w:rPr>
      </w:pPr>
      <w:r>
        <w:rPr>
          <w:rFonts w:ascii="Arial" w:hAnsi="Arial" w:cs="Arial"/>
          <w:color w:val="000000"/>
          <w:sz w:val="24"/>
          <w:szCs w:val="23"/>
        </w:rPr>
        <w:t xml:space="preserve">A meet and confer was held on November 9, 2018.  </w:t>
      </w:r>
      <w:r w:rsidR="00601B26" w:rsidRPr="003D2C27">
        <w:rPr>
          <w:rFonts w:ascii="Arial" w:hAnsi="Arial" w:cs="Arial"/>
          <w:sz w:val="24"/>
        </w:rPr>
        <w:t xml:space="preserve">When </w:t>
      </w:r>
      <w:r w:rsidR="00E46352" w:rsidRPr="003D2C27">
        <w:rPr>
          <w:rFonts w:ascii="Arial" w:hAnsi="Arial" w:cs="Arial"/>
          <w:sz w:val="24"/>
        </w:rPr>
        <w:t xml:space="preserve">the parties </w:t>
      </w:r>
      <w:r w:rsidR="00601B26" w:rsidRPr="003D2C27">
        <w:rPr>
          <w:rFonts w:ascii="Arial" w:hAnsi="Arial" w:cs="Arial"/>
          <w:sz w:val="24"/>
        </w:rPr>
        <w:t xml:space="preserve">held </w:t>
      </w:r>
      <w:r w:rsidR="000A5AE0">
        <w:rPr>
          <w:rFonts w:ascii="Arial" w:hAnsi="Arial" w:cs="Arial"/>
          <w:sz w:val="24"/>
        </w:rPr>
        <w:t xml:space="preserve">a further </w:t>
      </w:r>
      <w:r w:rsidR="00601B26" w:rsidRPr="003D2C27">
        <w:rPr>
          <w:rFonts w:ascii="Arial" w:hAnsi="Arial" w:cs="Arial"/>
          <w:sz w:val="24"/>
        </w:rPr>
        <w:t>Rule 37 conference</w:t>
      </w:r>
      <w:r w:rsidR="004774A2" w:rsidRPr="003D2C27">
        <w:rPr>
          <w:rFonts w:ascii="Arial" w:hAnsi="Arial" w:cs="Arial"/>
          <w:sz w:val="24"/>
        </w:rPr>
        <w:t xml:space="preserve"> on November 12, 2018</w:t>
      </w:r>
      <w:r w:rsidR="000A5AE0">
        <w:rPr>
          <w:rFonts w:ascii="Arial" w:hAnsi="Arial" w:cs="Arial"/>
          <w:sz w:val="24"/>
        </w:rPr>
        <w:t xml:space="preserve"> to allow Yusuf’s counsel to locate information</w:t>
      </w:r>
      <w:r w:rsidR="00601B26" w:rsidRPr="003D2C27">
        <w:rPr>
          <w:rFonts w:ascii="Arial" w:hAnsi="Arial" w:cs="Arial"/>
          <w:sz w:val="24"/>
        </w:rPr>
        <w:t>, Yusuf’s counsel stated the response would be supplemented</w:t>
      </w:r>
      <w:r w:rsidR="004774A2" w:rsidRPr="003D2C27">
        <w:rPr>
          <w:rFonts w:ascii="Arial" w:hAnsi="Arial" w:cs="Arial"/>
          <w:sz w:val="24"/>
        </w:rPr>
        <w:t xml:space="preserve"> on December 18, 2018</w:t>
      </w:r>
      <w:r w:rsidR="00683A5C" w:rsidRPr="003D2C27">
        <w:rPr>
          <w:rFonts w:ascii="Arial" w:hAnsi="Arial" w:cs="Arial"/>
          <w:sz w:val="24"/>
        </w:rPr>
        <w:t xml:space="preserve">.  </w:t>
      </w:r>
      <w:r w:rsidR="003D2C27" w:rsidRPr="003D2C27">
        <w:rPr>
          <w:rFonts w:ascii="Arial" w:hAnsi="Arial" w:cs="Arial"/>
          <w:sz w:val="24"/>
          <w:szCs w:val="23"/>
        </w:rPr>
        <w:t>(</w:t>
      </w:r>
      <w:r w:rsidR="003D2C27" w:rsidRPr="003D2C27">
        <w:rPr>
          <w:rFonts w:ascii="Arial" w:hAnsi="Arial" w:cs="Arial"/>
          <w:b/>
          <w:bCs/>
          <w:sz w:val="24"/>
          <w:szCs w:val="23"/>
        </w:rPr>
        <w:t>Exhibit</w:t>
      </w:r>
      <w:r w:rsidR="00376754">
        <w:rPr>
          <w:rFonts w:ascii="Arial" w:hAnsi="Arial" w:cs="Arial"/>
          <w:b/>
          <w:bCs/>
          <w:sz w:val="24"/>
          <w:szCs w:val="23"/>
        </w:rPr>
        <w:t xml:space="preserve"> </w:t>
      </w:r>
      <w:r w:rsidR="00C51FBE">
        <w:rPr>
          <w:rFonts w:ascii="Arial" w:hAnsi="Arial" w:cs="Arial"/>
          <w:b/>
          <w:bCs/>
          <w:sz w:val="24"/>
          <w:szCs w:val="23"/>
        </w:rPr>
        <w:t>5</w:t>
      </w:r>
      <w:r w:rsidR="003D2C27" w:rsidRPr="003D2C27">
        <w:rPr>
          <w:rFonts w:ascii="Arial" w:hAnsi="Arial" w:cs="Arial"/>
          <w:sz w:val="24"/>
          <w:szCs w:val="23"/>
        </w:rPr>
        <w:t xml:space="preserve">) </w:t>
      </w:r>
    </w:p>
    <w:p w14:paraId="70CFE214" w14:textId="5B118AE0" w:rsidR="004774A2" w:rsidRPr="003D2C27" w:rsidRDefault="00601B26" w:rsidP="003D2C27">
      <w:pPr>
        <w:autoSpaceDE w:val="0"/>
        <w:autoSpaceDN w:val="0"/>
        <w:adjustRightInd w:val="0"/>
        <w:spacing w:line="480" w:lineRule="auto"/>
        <w:ind w:firstLine="360"/>
        <w:jc w:val="both"/>
        <w:rPr>
          <w:rFonts w:ascii="Arial" w:hAnsi="Arial" w:cs="Arial"/>
          <w:sz w:val="24"/>
          <w:szCs w:val="23"/>
        </w:rPr>
      </w:pPr>
      <w:r w:rsidRPr="003D2C27">
        <w:rPr>
          <w:rFonts w:ascii="Arial" w:hAnsi="Arial" w:cs="Arial"/>
          <w:sz w:val="24"/>
        </w:rPr>
        <w:t>Instead</w:t>
      </w:r>
      <w:r w:rsidR="00956F19">
        <w:rPr>
          <w:rFonts w:ascii="Arial" w:hAnsi="Arial" w:cs="Arial"/>
          <w:sz w:val="24"/>
        </w:rPr>
        <w:t>,</w:t>
      </w:r>
      <w:r w:rsidRPr="003D2C27">
        <w:rPr>
          <w:rFonts w:ascii="Arial" w:hAnsi="Arial" w:cs="Arial"/>
          <w:sz w:val="24"/>
        </w:rPr>
        <w:t xml:space="preserve"> </w:t>
      </w:r>
      <w:r w:rsidRPr="003D2C27">
        <w:rPr>
          <w:rFonts w:ascii="Arial" w:hAnsi="Arial" w:cs="Arial"/>
          <w:color w:val="000000" w:themeColor="text1"/>
          <w:sz w:val="24"/>
        </w:rPr>
        <w:t xml:space="preserve">Yusuf’s </w:t>
      </w:r>
      <w:r w:rsidR="0024623E" w:rsidRPr="003D2C27">
        <w:rPr>
          <w:rFonts w:ascii="Arial" w:hAnsi="Arial" w:cs="Arial"/>
          <w:color w:val="000000" w:themeColor="text1"/>
          <w:sz w:val="24"/>
        </w:rPr>
        <w:t>December 18, 2018</w:t>
      </w:r>
      <w:r w:rsidRPr="003D2C27">
        <w:rPr>
          <w:rFonts w:ascii="Arial" w:hAnsi="Arial" w:cs="Arial"/>
          <w:color w:val="000000" w:themeColor="text1"/>
          <w:sz w:val="24"/>
        </w:rPr>
        <w:t xml:space="preserve"> </w:t>
      </w:r>
      <w:r w:rsidR="0024623E" w:rsidRPr="003D2C27">
        <w:rPr>
          <w:rFonts w:ascii="Arial" w:hAnsi="Arial" w:cs="Arial"/>
          <w:color w:val="000000" w:themeColor="text1"/>
          <w:sz w:val="24"/>
        </w:rPr>
        <w:t>d</w:t>
      </w:r>
      <w:r w:rsidRPr="003D2C27">
        <w:rPr>
          <w:rFonts w:ascii="Arial" w:hAnsi="Arial" w:cs="Arial"/>
          <w:color w:val="000000" w:themeColor="text1"/>
          <w:sz w:val="24"/>
        </w:rPr>
        <w:t xml:space="preserve">iscovery </w:t>
      </w:r>
      <w:r w:rsidR="0024623E" w:rsidRPr="003D2C27">
        <w:rPr>
          <w:rFonts w:ascii="Arial" w:hAnsi="Arial" w:cs="Arial"/>
          <w:color w:val="000000" w:themeColor="text1"/>
          <w:sz w:val="24"/>
        </w:rPr>
        <w:t>r</w:t>
      </w:r>
      <w:r w:rsidRPr="003D2C27">
        <w:rPr>
          <w:rFonts w:ascii="Arial" w:hAnsi="Arial" w:cs="Arial"/>
          <w:color w:val="000000" w:themeColor="text1"/>
          <w:sz w:val="24"/>
        </w:rPr>
        <w:t>esponse</w:t>
      </w:r>
      <w:r w:rsidR="004774A2" w:rsidRPr="003D2C27">
        <w:rPr>
          <w:rFonts w:ascii="Arial" w:hAnsi="Arial" w:cs="Arial"/>
          <w:color w:val="000000" w:themeColor="text1"/>
          <w:sz w:val="24"/>
        </w:rPr>
        <w:t xml:space="preserve"> dropped the following footnote: “</w:t>
      </w:r>
      <w:r w:rsidR="004774A2" w:rsidRPr="003D2C27">
        <w:rPr>
          <w:rFonts w:ascii="Arial" w:hAnsi="Arial" w:cs="Arial"/>
          <w:color w:val="444444"/>
          <w:sz w:val="24"/>
          <w:szCs w:val="16"/>
          <w:vertAlign w:val="superscript"/>
        </w:rPr>
        <w:t>1</w:t>
      </w:r>
      <w:r w:rsidR="004774A2" w:rsidRPr="003D2C27">
        <w:rPr>
          <w:rFonts w:ascii="Arial" w:hAnsi="Arial" w:cs="Arial"/>
          <w:color w:val="2E2E2E"/>
          <w:sz w:val="24"/>
        </w:rPr>
        <w:t>Yusuf provides these supplemental responses relating to the claims, which remain in the Part B claim schedule. Yusuf will further supplement any other responses as to claims, which were shifted to the Part A schedule.”</w:t>
      </w:r>
      <w:r w:rsidRPr="003D2C27">
        <w:rPr>
          <w:rFonts w:ascii="Arial" w:hAnsi="Arial" w:cs="Arial"/>
          <w:color w:val="000000" w:themeColor="text1"/>
          <w:sz w:val="24"/>
        </w:rPr>
        <w:t xml:space="preserve"> </w:t>
      </w:r>
      <w:r w:rsidR="007B31FB" w:rsidRPr="003D2C27">
        <w:rPr>
          <w:rFonts w:ascii="Arial" w:hAnsi="Arial" w:cs="Arial"/>
          <w:b/>
          <w:bCs/>
          <w:color w:val="000000" w:themeColor="text1"/>
          <w:sz w:val="24"/>
        </w:rPr>
        <w:t xml:space="preserve">(Exhibit </w:t>
      </w:r>
      <w:r w:rsidR="00C51FBE">
        <w:rPr>
          <w:rFonts w:ascii="Arial" w:hAnsi="Arial" w:cs="Arial"/>
          <w:b/>
          <w:bCs/>
          <w:color w:val="000000" w:themeColor="text1"/>
          <w:sz w:val="24"/>
        </w:rPr>
        <w:t>6</w:t>
      </w:r>
      <w:r w:rsidR="007B31FB" w:rsidRPr="003D2C27">
        <w:rPr>
          <w:rFonts w:ascii="Arial" w:hAnsi="Arial" w:cs="Arial"/>
          <w:b/>
          <w:bCs/>
          <w:color w:val="000000" w:themeColor="text1"/>
          <w:sz w:val="24"/>
        </w:rPr>
        <w:t>)</w:t>
      </w:r>
      <w:r w:rsidR="00342A75" w:rsidRPr="003D2C27">
        <w:rPr>
          <w:rFonts w:ascii="Arial" w:hAnsi="Arial" w:cs="Arial"/>
          <w:color w:val="000000" w:themeColor="text1"/>
          <w:sz w:val="24"/>
        </w:rPr>
        <w:t xml:space="preserve"> </w:t>
      </w:r>
      <w:r w:rsidR="004774A2" w:rsidRPr="003D2C27">
        <w:rPr>
          <w:rFonts w:ascii="Arial" w:hAnsi="Arial" w:cs="Arial"/>
          <w:color w:val="000000" w:themeColor="text1"/>
          <w:sz w:val="24"/>
        </w:rPr>
        <w:t xml:space="preserve">In other words, Yusuf </w:t>
      </w:r>
      <w:r w:rsidR="00FF7447" w:rsidRPr="003D2C27">
        <w:rPr>
          <w:rFonts w:ascii="Arial" w:hAnsi="Arial" w:cs="Arial"/>
          <w:i/>
          <w:iCs/>
          <w:color w:val="000000" w:themeColor="text1"/>
          <w:sz w:val="24"/>
          <w:u w:val="single"/>
        </w:rPr>
        <w:t>unilaterally</w:t>
      </w:r>
      <w:r w:rsidR="00FF7447" w:rsidRPr="003D2C27">
        <w:rPr>
          <w:rFonts w:ascii="Arial" w:hAnsi="Arial" w:cs="Arial"/>
          <w:color w:val="000000" w:themeColor="text1"/>
          <w:sz w:val="24"/>
        </w:rPr>
        <w:t xml:space="preserve"> decided not </w:t>
      </w:r>
      <w:r w:rsidR="004774A2" w:rsidRPr="003D2C27">
        <w:rPr>
          <w:rFonts w:ascii="Arial" w:hAnsi="Arial" w:cs="Arial"/>
          <w:color w:val="000000" w:themeColor="text1"/>
          <w:sz w:val="24"/>
        </w:rPr>
        <w:t xml:space="preserve">to respond </w:t>
      </w:r>
      <w:r w:rsidR="00342A75" w:rsidRPr="003D2C27">
        <w:rPr>
          <w:rFonts w:ascii="Arial" w:hAnsi="Arial" w:cs="Arial"/>
          <w:color w:val="000000" w:themeColor="text1"/>
          <w:sz w:val="24"/>
        </w:rPr>
        <w:t>because this claim was going to be addressed after August 30, 2019.</w:t>
      </w:r>
      <w:r w:rsidR="00E46352" w:rsidRPr="003D2C27">
        <w:rPr>
          <w:rFonts w:ascii="Arial" w:hAnsi="Arial" w:cs="Arial"/>
          <w:color w:val="000000" w:themeColor="text1"/>
          <w:sz w:val="24"/>
        </w:rPr>
        <w:t xml:space="preserve">  This is not what the Rule states </w:t>
      </w:r>
      <w:r w:rsidR="00C27A6E" w:rsidRPr="003D2C27">
        <w:rPr>
          <w:rFonts w:ascii="Arial" w:hAnsi="Arial" w:cs="Arial"/>
          <w:color w:val="000000" w:themeColor="text1"/>
          <w:sz w:val="24"/>
        </w:rPr>
        <w:t>a</w:t>
      </w:r>
      <w:r w:rsidR="00E46352" w:rsidRPr="003D2C27">
        <w:rPr>
          <w:rFonts w:ascii="Arial" w:hAnsi="Arial" w:cs="Arial"/>
          <w:color w:val="000000" w:themeColor="text1"/>
          <w:sz w:val="24"/>
        </w:rPr>
        <w:t xml:space="preserve">nd was not what </w:t>
      </w:r>
      <w:r w:rsidR="0055142F">
        <w:rPr>
          <w:rFonts w:ascii="Arial" w:hAnsi="Arial" w:cs="Arial"/>
          <w:color w:val="000000" w:themeColor="text1"/>
          <w:sz w:val="24"/>
        </w:rPr>
        <w:t xml:space="preserve">was </w:t>
      </w:r>
      <w:r w:rsidR="00E46352" w:rsidRPr="003D2C27">
        <w:rPr>
          <w:rFonts w:ascii="Arial" w:hAnsi="Arial" w:cs="Arial"/>
          <w:color w:val="000000" w:themeColor="text1"/>
          <w:sz w:val="24"/>
        </w:rPr>
        <w:t>agreed to.</w:t>
      </w:r>
    </w:p>
    <w:p w14:paraId="4B66812A" w14:textId="406AB560" w:rsidR="00E46352" w:rsidRDefault="00E46352" w:rsidP="00342A75">
      <w:pPr>
        <w:autoSpaceDE w:val="0"/>
        <w:autoSpaceDN w:val="0"/>
        <w:adjustRightInd w:val="0"/>
        <w:spacing w:line="480" w:lineRule="auto"/>
        <w:ind w:firstLine="360"/>
        <w:jc w:val="both"/>
        <w:outlineLvl w:val="0"/>
        <w:rPr>
          <w:rFonts w:ascii="Arial" w:hAnsi="Arial" w:cs="Arial"/>
          <w:color w:val="373737"/>
          <w:sz w:val="24"/>
          <w:szCs w:val="24"/>
        </w:rPr>
      </w:pPr>
      <w:bookmarkStart w:id="0" w:name="_Hlk19956102"/>
      <w:r>
        <w:rPr>
          <w:rFonts w:ascii="Arial" w:hAnsi="Arial" w:cs="Arial"/>
          <w:color w:val="373737"/>
          <w:sz w:val="24"/>
          <w:szCs w:val="24"/>
        </w:rPr>
        <w:t xml:space="preserve">Yet another, </w:t>
      </w:r>
      <w:r w:rsidR="002F1D47">
        <w:rPr>
          <w:rFonts w:ascii="Arial" w:hAnsi="Arial" w:cs="Arial"/>
          <w:color w:val="373737"/>
          <w:sz w:val="24"/>
          <w:szCs w:val="24"/>
        </w:rPr>
        <w:t>third</w:t>
      </w:r>
      <w:r>
        <w:rPr>
          <w:rFonts w:ascii="Arial" w:hAnsi="Arial" w:cs="Arial"/>
          <w:color w:val="373737"/>
          <w:sz w:val="24"/>
          <w:szCs w:val="24"/>
        </w:rPr>
        <w:t>,</w:t>
      </w:r>
      <w:r w:rsidR="00601B26">
        <w:rPr>
          <w:rFonts w:ascii="Arial" w:hAnsi="Arial" w:cs="Arial"/>
          <w:color w:val="373737"/>
          <w:sz w:val="24"/>
          <w:szCs w:val="24"/>
        </w:rPr>
        <w:t xml:space="preserve"> R</w:t>
      </w:r>
      <w:r w:rsidR="00D57904">
        <w:rPr>
          <w:rFonts w:ascii="Arial" w:hAnsi="Arial" w:cs="Arial"/>
          <w:color w:val="373737"/>
          <w:sz w:val="24"/>
          <w:szCs w:val="24"/>
        </w:rPr>
        <w:t>u</w:t>
      </w:r>
      <w:r w:rsidR="00601B26">
        <w:rPr>
          <w:rFonts w:ascii="Arial" w:hAnsi="Arial" w:cs="Arial"/>
          <w:color w:val="373737"/>
          <w:sz w:val="24"/>
          <w:szCs w:val="24"/>
        </w:rPr>
        <w:t xml:space="preserve">le 37 conference was set for 11 a.m. on </w:t>
      </w:r>
      <w:r w:rsidR="00D57904">
        <w:rPr>
          <w:rFonts w:ascii="Arial" w:hAnsi="Arial" w:cs="Arial"/>
          <w:color w:val="373737"/>
          <w:sz w:val="24"/>
          <w:szCs w:val="24"/>
        </w:rPr>
        <w:t>Thursday</w:t>
      </w:r>
      <w:r w:rsidR="00601B26">
        <w:rPr>
          <w:rFonts w:ascii="Arial" w:hAnsi="Arial" w:cs="Arial"/>
          <w:color w:val="373737"/>
          <w:sz w:val="24"/>
          <w:szCs w:val="24"/>
        </w:rPr>
        <w:t xml:space="preserve">, December 20, 2018. </w:t>
      </w:r>
      <w:r w:rsidR="00376754">
        <w:rPr>
          <w:rFonts w:ascii="Arial" w:hAnsi="Arial" w:cs="Arial"/>
          <w:color w:val="373737"/>
          <w:sz w:val="24"/>
          <w:szCs w:val="24"/>
        </w:rPr>
        <w:t xml:space="preserve"> (</w:t>
      </w:r>
      <w:r w:rsidR="00376754" w:rsidRPr="00376754">
        <w:rPr>
          <w:rFonts w:ascii="Arial" w:hAnsi="Arial" w:cs="Arial"/>
          <w:b/>
          <w:bCs/>
          <w:color w:val="373737"/>
          <w:sz w:val="24"/>
          <w:szCs w:val="24"/>
        </w:rPr>
        <w:t xml:space="preserve">Exhibit </w:t>
      </w:r>
      <w:r w:rsidR="005D429A">
        <w:rPr>
          <w:rFonts w:ascii="Arial" w:hAnsi="Arial" w:cs="Arial"/>
          <w:b/>
          <w:bCs/>
          <w:color w:val="373737"/>
          <w:sz w:val="24"/>
          <w:szCs w:val="24"/>
        </w:rPr>
        <w:t>7</w:t>
      </w:r>
      <w:r w:rsidR="00376754">
        <w:rPr>
          <w:rFonts w:ascii="Arial" w:hAnsi="Arial" w:cs="Arial"/>
          <w:color w:val="373737"/>
          <w:sz w:val="24"/>
          <w:szCs w:val="24"/>
        </w:rPr>
        <w:t>)</w:t>
      </w:r>
      <w:r w:rsidR="00601B26">
        <w:rPr>
          <w:rFonts w:ascii="Arial" w:hAnsi="Arial" w:cs="Arial"/>
          <w:color w:val="373737"/>
          <w:sz w:val="24"/>
          <w:szCs w:val="24"/>
        </w:rPr>
        <w:t xml:space="preserve"> </w:t>
      </w:r>
      <w:bookmarkEnd w:id="0"/>
      <w:r w:rsidR="00601B26">
        <w:rPr>
          <w:rFonts w:ascii="Arial" w:hAnsi="Arial" w:cs="Arial"/>
          <w:color w:val="373737"/>
          <w:sz w:val="24"/>
          <w:szCs w:val="24"/>
        </w:rPr>
        <w:t>Yusuf’s counsel did not appear and did not provide any written or other notice of non-appearance.</w:t>
      </w:r>
    </w:p>
    <w:p w14:paraId="5A19BF51" w14:textId="29951833" w:rsidR="000A5111" w:rsidRPr="006D28BD" w:rsidRDefault="00E46352" w:rsidP="000A5111">
      <w:pPr>
        <w:pStyle w:val="ListParagraph"/>
        <w:numPr>
          <w:ilvl w:val="0"/>
          <w:numId w:val="19"/>
        </w:numPr>
        <w:autoSpaceDE w:val="0"/>
        <w:autoSpaceDN w:val="0"/>
        <w:adjustRightInd w:val="0"/>
        <w:ind w:right="720" w:hanging="360"/>
        <w:jc w:val="both"/>
        <w:rPr>
          <w:rFonts w:ascii="Arial" w:hAnsi="Arial" w:cs="Arial"/>
          <w:i/>
          <w:iCs/>
          <w:color w:val="000000"/>
          <w:sz w:val="24"/>
          <w:szCs w:val="23"/>
        </w:rPr>
      </w:pPr>
      <w:r>
        <w:rPr>
          <w:rFonts w:ascii="Arial" w:hAnsi="Arial" w:cs="Arial"/>
          <w:i/>
          <w:iCs/>
          <w:color w:val="373737"/>
          <w:sz w:val="24"/>
          <w:szCs w:val="24"/>
        </w:rPr>
        <w:t xml:space="preserve">Hamed’s Unanswered </w:t>
      </w:r>
      <w:r w:rsidR="00B427DE" w:rsidRPr="0001604E">
        <w:rPr>
          <w:rFonts w:ascii="Arial" w:hAnsi="Arial" w:cs="Arial"/>
          <w:i/>
          <w:iCs/>
          <w:color w:val="373737"/>
          <w:sz w:val="24"/>
          <w:szCs w:val="24"/>
        </w:rPr>
        <w:t>Interrogatory 44 of 50</w:t>
      </w:r>
      <w:r w:rsidR="000A5111" w:rsidRPr="0001604E">
        <w:rPr>
          <w:rFonts w:ascii="Arial" w:hAnsi="Arial" w:cs="Arial"/>
          <w:i/>
          <w:iCs/>
          <w:color w:val="373737"/>
          <w:sz w:val="24"/>
          <w:szCs w:val="24"/>
        </w:rPr>
        <w:t xml:space="preserve"> – </w:t>
      </w:r>
      <w:r w:rsidR="000A5111" w:rsidRPr="0001604E">
        <w:rPr>
          <w:rFonts w:ascii="Arial" w:hAnsi="Arial" w:cs="Arial"/>
          <w:i/>
          <w:iCs/>
          <w:sz w:val="24"/>
          <w:szCs w:val="24"/>
        </w:rPr>
        <w:t>Claims No. Y-7 – Ledger Balances Owed United and Y-7 – Unreimbursed Transfers</w:t>
      </w:r>
    </w:p>
    <w:p w14:paraId="3FBC432B" w14:textId="77777777" w:rsidR="006D28BD" w:rsidRPr="006D28BD" w:rsidRDefault="006D28BD" w:rsidP="006D28BD">
      <w:pPr>
        <w:autoSpaceDE w:val="0"/>
        <w:autoSpaceDN w:val="0"/>
        <w:adjustRightInd w:val="0"/>
        <w:ind w:left="720" w:right="720"/>
        <w:jc w:val="both"/>
        <w:rPr>
          <w:rFonts w:ascii="Arial" w:hAnsi="Arial" w:cs="Arial"/>
          <w:color w:val="000000"/>
          <w:sz w:val="24"/>
          <w:szCs w:val="23"/>
        </w:rPr>
      </w:pPr>
    </w:p>
    <w:p w14:paraId="54F621F1" w14:textId="326B34D5" w:rsidR="00734B84" w:rsidRDefault="00E46352" w:rsidP="00F07277">
      <w:pPr>
        <w:autoSpaceDE w:val="0"/>
        <w:autoSpaceDN w:val="0"/>
        <w:adjustRightInd w:val="0"/>
        <w:spacing w:line="480" w:lineRule="auto"/>
        <w:ind w:firstLine="360"/>
        <w:jc w:val="both"/>
        <w:rPr>
          <w:rFonts w:ascii="Arial" w:hAnsi="Arial" w:cs="Arial"/>
          <w:sz w:val="24"/>
          <w:szCs w:val="23"/>
        </w:rPr>
      </w:pPr>
      <w:r>
        <w:rPr>
          <w:rFonts w:ascii="Arial" w:hAnsi="Arial" w:cs="Arial"/>
          <w:color w:val="373737"/>
          <w:sz w:val="24"/>
          <w:szCs w:val="24"/>
        </w:rPr>
        <w:t xml:space="preserve">Hamed </w:t>
      </w:r>
      <w:r w:rsidR="00734B84" w:rsidRPr="00734B84">
        <w:rPr>
          <w:rFonts w:ascii="Arial" w:hAnsi="Arial" w:cs="Arial"/>
          <w:color w:val="373737"/>
          <w:sz w:val="24"/>
          <w:szCs w:val="24"/>
        </w:rPr>
        <w:t>interrogatories 44-47</w:t>
      </w:r>
      <w:r w:rsidR="00734B84" w:rsidRPr="00734B84">
        <w:rPr>
          <w:rFonts w:ascii="Arial" w:hAnsi="Arial" w:cs="Arial"/>
          <w:sz w:val="24"/>
          <w:szCs w:val="24"/>
        </w:rPr>
        <w:t xml:space="preserve"> relat</w:t>
      </w:r>
      <w:r w:rsidR="006D28BD">
        <w:rPr>
          <w:rFonts w:ascii="Arial" w:hAnsi="Arial" w:cs="Arial"/>
          <w:sz w:val="24"/>
          <w:szCs w:val="24"/>
        </w:rPr>
        <w:t>e</w:t>
      </w:r>
      <w:r w:rsidR="00734B84" w:rsidRPr="00734B84">
        <w:rPr>
          <w:rFonts w:ascii="Arial" w:hAnsi="Arial" w:cs="Arial"/>
          <w:sz w:val="24"/>
          <w:szCs w:val="24"/>
        </w:rPr>
        <w:t xml:space="preserve"> to </w:t>
      </w:r>
      <w:r>
        <w:rPr>
          <w:rFonts w:ascii="Arial" w:hAnsi="Arial" w:cs="Arial"/>
          <w:sz w:val="24"/>
          <w:szCs w:val="24"/>
        </w:rPr>
        <w:t xml:space="preserve">the following </w:t>
      </w:r>
      <w:r w:rsidR="00734B84" w:rsidRPr="00734B84">
        <w:rPr>
          <w:rFonts w:ascii="Arial" w:hAnsi="Arial" w:cs="Arial"/>
          <w:sz w:val="24"/>
          <w:szCs w:val="24"/>
        </w:rPr>
        <w:t>Yusuf claims:</w:t>
      </w:r>
      <w:r w:rsidR="00734B84">
        <w:rPr>
          <w:rFonts w:ascii="Arial" w:hAnsi="Arial" w:cs="Arial"/>
          <w:sz w:val="24"/>
          <w:szCs w:val="24"/>
        </w:rPr>
        <w:t xml:space="preserve">  </w:t>
      </w:r>
      <w:r w:rsidR="00734B84" w:rsidRPr="00734B84">
        <w:rPr>
          <w:rFonts w:ascii="Arial" w:hAnsi="Arial" w:cs="Arial"/>
          <w:sz w:val="24"/>
          <w:szCs w:val="23"/>
        </w:rPr>
        <w:t xml:space="preserve">Y-07 </w:t>
      </w:r>
      <w:r w:rsidR="00734B84" w:rsidRPr="00734B84">
        <w:rPr>
          <w:rFonts w:ascii="Arial" w:hAnsi="Arial" w:cs="Arial"/>
          <w:sz w:val="24"/>
          <w:szCs w:val="24"/>
        </w:rPr>
        <w:t>Ledger Balance Owed United</w:t>
      </w:r>
      <w:r w:rsidR="00734B84">
        <w:rPr>
          <w:rFonts w:ascii="Arial" w:hAnsi="Arial" w:cs="Arial"/>
          <w:sz w:val="24"/>
          <w:szCs w:val="24"/>
        </w:rPr>
        <w:t xml:space="preserve"> and </w:t>
      </w:r>
      <w:r w:rsidR="00734B84" w:rsidRPr="00734B84">
        <w:rPr>
          <w:rFonts w:ascii="Arial" w:hAnsi="Arial" w:cs="Arial"/>
          <w:sz w:val="24"/>
          <w:szCs w:val="23"/>
        </w:rPr>
        <w:t xml:space="preserve">Y-09 </w:t>
      </w:r>
      <w:r w:rsidR="00734B84" w:rsidRPr="00734B84">
        <w:rPr>
          <w:rFonts w:ascii="Arial" w:hAnsi="Arial" w:cs="Arial"/>
          <w:sz w:val="24"/>
          <w:szCs w:val="24"/>
        </w:rPr>
        <w:t>Unreimbursed Transfers</w:t>
      </w:r>
      <w:r w:rsidR="00734B84">
        <w:rPr>
          <w:rFonts w:ascii="Arial" w:hAnsi="Arial" w:cs="Arial"/>
          <w:sz w:val="24"/>
          <w:szCs w:val="24"/>
        </w:rPr>
        <w:t xml:space="preserve">.  </w:t>
      </w:r>
      <w:r w:rsidR="00734B84" w:rsidRPr="005A3374">
        <w:rPr>
          <w:rFonts w:ascii="Arial" w:hAnsi="Arial" w:cs="Arial"/>
          <w:sz w:val="24"/>
          <w:szCs w:val="27"/>
        </w:rPr>
        <w:t>More particularly, they relate to an excerpt of the videotaped</w:t>
      </w:r>
      <w:r w:rsidR="00734B84">
        <w:rPr>
          <w:rFonts w:ascii="Arial" w:hAnsi="Arial" w:cs="Arial"/>
          <w:sz w:val="24"/>
          <w:szCs w:val="27"/>
        </w:rPr>
        <w:t xml:space="preserve"> </w:t>
      </w:r>
      <w:r w:rsidR="00734B84" w:rsidRPr="005A3374">
        <w:rPr>
          <w:rFonts w:ascii="Arial" w:hAnsi="Arial" w:cs="Arial"/>
          <w:sz w:val="24"/>
          <w:szCs w:val="24"/>
        </w:rPr>
        <w:t>Deposition of Maher Yusuf (with referenced exhibits) taken under oath in this action on April 3,</w:t>
      </w:r>
      <w:r w:rsidR="00734B84">
        <w:rPr>
          <w:rFonts w:ascii="Arial" w:hAnsi="Arial" w:cs="Arial"/>
          <w:sz w:val="24"/>
          <w:szCs w:val="24"/>
        </w:rPr>
        <w:t xml:space="preserve"> </w:t>
      </w:r>
      <w:r w:rsidR="00734B84" w:rsidRPr="005A3374">
        <w:rPr>
          <w:rFonts w:ascii="Arial" w:hAnsi="Arial" w:cs="Arial"/>
          <w:sz w:val="24"/>
          <w:szCs w:val="23"/>
        </w:rPr>
        <w:t>2014.</w:t>
      </w:r>
    </w:p>
    <w:p w14:paraId="4B94A4F5" w14:textId="77777777" w:rsidR="0055142F" w:rsidRDefault="0055142F">
      <w:pPr>
        <w:spacing w:after="160" w:line="259" w:lineRule="auto"/>
        <w:rPr>
          <w:rFonts w:ascii="Arial" w:hAnsi="Arial" w:cs="Arial"/>
          <w:color w:val="000000"/>
          <w:sz w:val="24"/>
          <w:szCs w:val="23"/>
        </w:rPr>
      </w:pPr>
      <w:r>
        <w:rPr>
          <w:rFonts w:ascii="Arial" w:hAnsi="Arial" w:cs="Arial"/>
          <w:color w:val="000000"/>
          <w:sz w:val="24"/>
          <w:szCs w:val="23"/>
        </w:rPr>
        <w:br w:type="page"/>
      </w:r>
    </w:p>
    <w:p w14:paraId="5BBEC2D4" w14:textId="4B09A1E5" w:rsidR="0024623E" w:rsidRDefault="0024623E" w:rsidP="00F07277">
      <w:pPr>
        <w:autoSpaceDE w:val="0"/>
        <w:autoSpaceDN w:val="0"/>
        <w:adjustRightInd w:val="0"/>
        <w:spacing w:line="480" w:lineRule="auto"/>
        <w:ind w:firstLine="360"/>
        <w:jc w:val="both"/>
        <w:rPr>
          <w:rFonts w:ascii="Arial" w:hAnsi="Arial" w:cs="Arial"/>
          <w:color w:val="000000"/>
          <w:sz w:val="24"/>
          <w:szCs w:val="23"/>
        </w:rPr>
      </w:pPr>
      <w:r>
        <w:rPr>
          <w:rFonts w:ascii="Arial" w:hAnsi="Arial" w:cs="Arial"/>
          <w:color w:val="000000"/>
          <w:sz w:val="24"/>
          <w:szCs w:val="23"/>
        </w:rPr>
        <w:lastRenderedPageBreak/>
        <w:t>On March 31, 2018, Hamed propounded the following interrogatory:</w:t>
      </w:r>
    </w:p>
    <w:p w14:paraId="67B5B38A" w14:textId="02D3D918" w:rsidR="00B427DE" w:rsidRPr="008B39F3" w:rsidRDefault="00B427DE" w:rsidP="008B39F3">
      <w:pPr>
        <w:autoSpaceDE w:val="0"/>
        <w:autoSpaceDN w:val="0"/>
        <w:adjustRightInd w:val="0"/>
        <w:ind w:left="720" w:right="720"/>
        <w:jc w:val="both"/>
        <w:rPr>
          <w:rFonts w:ascii="Arial" w:hAnsi="Arial" w:cs="Arial"/>
          <w:color w:val="000000"/>
          <w:sz w:val="24"/>
          <w:szCs w:val="23"/>
          <w:u w:val="single"/>
        </w:rPr>
      </w:pPr>
      <w:r w:rsidRPr="008B39F3">
        <w:rPr>
          <w:rFonts w:ascii="Arial" w:hAnsi="Arial" w:cs="Arial"/>
          <w:b/>
          <w:bCs/>
          <w:color w:val="000000"/>
          <w:sz w:val="24"/>
          <w:szCs w:val="23"/>
          <w:u w:val="single"/>
        </w:rPr>
        <w:t xml:space="preserve">Interrogatory 44 of 50 </w:t>
      </w:r>
    </w:p>
    <w:p w14:paraId="20DA7329" w14:textId="28931B50" w:rsidR="00B427DE" w:rsidRDefault="00B427DE" w:rsidP="008B39F3">
      <w:pPr>
        <w:pStyle w:val="Default"/>
        <w:ind w:left="720" w:right="720"/>
        <w:jc w:val="both"/>
        <w:rPr>
          <w:szCs w:val="23"/>
        </w:rPr>
      </w:pPr>
      <w:r w:rsidRPr="008B39F3">
        <w:rPr>
          <w:szCs w:val="23"/>
        </w:rPr>
        <w:t xml:space="preserve">Keeping in mind that Maher Yusuf was testifying for United (as its President) in this deposition (it is captioned "30(B)(6) OF UNITED CORP. - MAHER "MIKE" YUSUF) and that Maher Yusuf's testimony, most clearly at pages 73-75, is that the receipts that were added to "calculate" $1.6 million figure and in the Black Books and ledgers were </w:t>
      </w:r>
      <w:r w:rsidRPr="008B39F3">
        <w:rPr>
          <w:b/>
          <w:bCs/>
          <w:szCs w:val="23"/>
        </w:rPr>
        <w:t xml:space="preserve">not </w:t>
      </w:r>
      <w:r w:rsidRPr="008B39F3">
        <w:rPr>
          <w:szCs w:val="23"/>
        </w:rPr>
        <w:t xml:space="preserve">between Hamed and United, but </w:t>
      </w:r>
      <w:r w:rsidRPr="008B39F3">
        <w:rPr>
          <w:b/>
          <w:bCs/>
          <w:szCs w:val="23"/>
        </w:rPr>
        <w:t xml:space="preserve">rather </w:t>
      </w:r>
      <w:r w:rsidRPr="008B39F3">
        <w:rPr>
          <w:szCs w:val="23"/>
        </w:rPr>
        <w:t xml:space="preserve">between the Hameds and the Yusufs – correcting amounts in the supermarket partnership, not with United. </w:t>
      </w:r>
    </w:p>
    <w:p w14:paraId="2E8B9CE9" w14:textId="77777777" w:rsidR="00F97862" w:rsidRPr="0055142F" w:rsidRDefault="00F97862" w:rsidP="008B39F3">
      <w:pPr>
        <w:pStyle w:val="Default"/>
        <w:ind w:left="720" w:right="720"/>
        <w:jc w:val="both"/>
        <w:rPr>
          <w:sz w:val="8"/>
          <w:szCs w:val="8"/>
        </w:rPr>
      </w:pPr>
    </w:p>
    <w:p w14:paraId="7780A0D4"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Q. (Mr. Hartmann) Okay. And I now am going to show you an Exhibit </w:t>
      </w:r>
    </w:p>
    <w:p w14:paraId="1CA6DEAA"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numbered 149, which is Bates numbered at the upper right-hand corner, </w:t>
      </w:r>
    </w:p>
    <w:p w14:paraId="48B8E25E"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HAMD200105, and is a letter addressed on United Corporation stationery </w:t>
      </w:r>
    </w:p>
    <w:p w14:paraId="77D11C58"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to Mr. Mohammad Hamed on August 22nd, 2012 from Fathi Yusuf. Did -- </w:t>
      </w:r>
    </w:p>
    <w:p w14:paraId="2C3940E6"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did Fathi Yusuf draw up this letter, or did you? </w:t>
      </w:r>
    </w:p>
    <w:p w14:paraId="2B7B84CF"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A. I don't recall if it was me, or me and him, or me alone. I -- </w:t>
      </w:r>
      <w:proofErr w:type="spellStart"/>
      <w:r w:rsidRPr="00B427DE">
        <w:rPr>
          <w:rFonts w:ascii="Arial" w:hAnsi="Arial" w:cs="Arial"/>
          <w:color w:val="000000"/>
          <w:sz w:val="24"/>
          <w:szCs w:val="23"/>
        </w:rPr>
        <w:t>I</w:t>
      </w:r>
      <w:proofErr w:type="spellEnd"/>
      <w:r w:rsidRPr="00B427DE">
        <w:rPr>
          <w:rFonts w:ascii="Arial" w:hAnsi="Arial" w:cs="Arial"/>
          <w:color w:val="000000"/>
          <w:sz w:val="24"/>
          <w:szCs w:val="23"/>
        </w:rPr>
        <w:t xml:space="preserve"> -- </w:t>
      </w:r>
      <w:proofErr w:type="spellStart"/>
      <w:r w:rsidRPr="00B427DE">
        <w:rPr>
          <w:rFonts w:ascii="Arial" w:hAnsi="Arial" w:cs="Arial"/>
          <w:color w:val="000000"/>
          <w:sz w:val="24"/>
          <w:szCs w:val="23"/>
        </w:rPr>
        <w:t>I</w:t>
      </w:r>
      <w:proofErr w:type="spellEnd"/>
      <w:r w:rsidRPr="00B427DE">
        <w:rPr>
          <w:rFonts w:ascii="Arial" w:hAnsi="Arial" w:cs="Arial"/>
          <w:color w:val="000000"/>
          <w:sz w:val="24"/>
          <w:szCs w:val="23"/>
        </w:rPr>
        <w:t xml:space="preserve"> don't -- I </w:t>
      </w:r>
    </w:p>
    <w:p w14:paraId="3CA2B717"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don't remember. </w:t>
      </w:r>
    </w:p>
    <w:p w14:paraId="4956C88B"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Q. Okay. But </w:t>
      </w:r>
      <w:proofErr w:type="gramStart"/>
      <w:r w:rsidRPr="00B427DE">
        <w:rPr>
          <w:rFonts w:ascii="Arial" w:hAnsi="Arial" w:cs="Arial"/>
          <w:color w:val="000000"/>
          <w:sz w:val="24"/>
          <w:szCs w:val="23"/>
        </w:rPr>
        <w:t>both of these</w:t>
      </w:r>
      <w:proofErr w:type="gramEnd"/>
      <w:r w:rsidRPr="00B427DE">
        <w:rPr>
          <w:rFonts w:ascii="Arial" w:hAnsi="Arial" w:cs="Arial"/>
          <w:color w:val="000000"/>
          <w:sz w:val="24"/>
          <w:szCs w:val="23"/>
        </w:rPr>
        <w:t xml:space="preserve"> letters were sent from Fathi Yusuf, right? </w:t>
      </w:r>
    </w:p>
    <w:p w14:paraId="21585883"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A. Yes. </w:t>
      </w:r>
    </w:p>
    <w:p w14:paraId="55484F2A"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Q. Okay. As a matter of fact, let's look at -- at 144. That's the one with the </w:t>
      </w:r>
    </w:p>
    <w:p w14:paraId="5211D33A"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math on it, or 146, whichever you want. </w:t>
      </w:r>
    </w:p>
    <w:p w14:paraId="10E1312A"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A. Okay. </w:t>
      </w:r>
    </w:p>
    <w:p w14:paraId="2A27CA9C"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Q. Yeah, it's the same one. What does the signature on 144 or 146 say? </w:t>
      </w:r>
    </w:p>
    <w:p w14:paraId="53949EE8"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Whose signature is that? </w:t>
      </w:r>
    </w:p>
    <w:p w14:paraId="07A11B21"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A. That's my signa -- </w:t>
      </w:r>
    </w:p>
    <w:p w14:paraId="4A9A633B"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Q. You recognize it? </w:t>
      </w:r>
    </w:p>
    <w:p w14:paraId="1FDDA8A6"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A. -- my signature. </w:t>
      </w:r>
    </w:p>
    <w:p w14:paraId="159BB675"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Q. Your signature. But it says, For the Fathi Yusuf, right? </w:t>
      </w:r>
    </w:p>
    <w:p w14:paraId="11B36B4B"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A. Right. </w:t>
      </w:r>
    </w:p>
    <w:p w14:paraId="2B27C5FC"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Q. Why would Fathi Yusuf -- you were the president, right, of United? </w:t>
      </w:r>
    </w:p>
    <w:p w14:paraId="2FE30EB1"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color w:val="000000"/>
          <w:sz w:val="24"/>
          <w:szCs w:val="23"/>
        </w:rPr>
        <w:t xml:space="preserve">A. Yes. </w:t>
      </w:r>
    </w:p>
    <w:p w14:paraId="34B77458"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b/>
          <w:bCs/>
          <w:color w:val="000000"/>
          <w:sz w:val="24"/>
          <w:szCs w:val="23"/>
        </w:rPr>
        <w:t xml:space="preserve">Q. And -- and these were not adjustments for United Corporation, </w:t>
      </w:r>
    </w:p>
    <w:p w14:paraId="7CF717DA"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b/>
          <w:bCs/>
          <w:color w:val="000000"/>
          <w:sz w:val="24"/>
          <w:szCs w:val="23"/>
        </w:rPr>
        <w:t xml:space="preserve">these were adjustments for Plaza Extra Supermarkets, is that correct? </w:t>
      </w:r>
    </w:p>
    <w:p w14:paraId="2E5AF5C4"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b/>
          <w:bCs/>
          <w:color w:val="000000"/>
          <w:sz w:val="24"/>
          <w:szCs w:val="23"/>
        </w:rPr>
        <w:t xml:space="preserve">A. Yes. </w:t>
      </w:r>
    </w:p>
    <w:p w14:paraId="72932582"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b/>
          <w:bCs/>
          <w:color w:val="000000"/>
          <w:sz w:val="24"/>
          <w:szCs w:val="23"/>
        </w:rPr>
        <w:t xml:space="preserve">Q. Is that why Fathi Yusuf's name appears on all three of these, </w:t>
      </w:r>
    </w:p>
    <w:p w14:paraId="1212ED1B" w14:textId="77777777" w:rsidR="00B427DE" w:rsidRPr="00B427DE" w:rsidRDefault="00B427DE" w:rsidP="008B39F3">
      <w:pPr>
        <w:autoSpaceDE w:val="0"/>
        <w:autoSpaceDN w:val="0"/>
        <w:adjustRightInd w:val="0"/>
        <w:ind w:left="864" w:right="720"/>
        <w:jc w:val="both"/>
        <w:rPr>
          <w:rFonts w:ascii="Arial" w:hAnsi="Arial" w:cs="Arial"/>
          <w:color w:val="000000"/>
          <w:sz w:val="24"/>
          <w:szCs w:val="23"/>
        </w:rPr>
      </w:pPr>
      <w:r w:rsidRPr="00B427DE">
        <w:rPr>
          <w:rFonts w:ascii="Arial" w:hAnsi="Arial" w:cs="Arial"/>
          <w:b/>
          <w:bCs/>
          <w:color w:val="000000"/>
          <w:sz w:val="24"/>
          <w:szCs w:val="23"/>
        </w:rPr>
        <w:t xml:space="preserve">because these are partnership reconciliations? </w:t>
      </w:r>
    </w:p>
    <w:p w14:paraId="4F54E8A4" w14:textId="41CFD6B5" w:rsidR="00B427DE" w:rsidRPr="00B427DE" w:rsidRDefault="00B427DE" w:rsidP="005410E0">
      <w:pPr>
        <w:autoSpaceDE w:val="0"/>
        <w:autoSpaceDN w:val="0"/>
        <w:adjustRightInd w:val="0"/>
        <w:ind w:left="864" w:right="720"/>
        <w:jc w:val="both"/>
        <w:rPr>
          <w:rFonts w:ascii="Arial" w:hAnsi="Arial" w:cs="Arial"/>
          <w:color w:val="000000"/>
          <w:sz w:val="24"/>
          <w:szCs w:val="23"/>
        </w:rPr>
      </w:pPr>
      <w:r w:rsidRPr="00B427DE">
        <w:rPr>
          <w:rFonts w:ascii="Arial" w:hAnsi="Arial" w:cs="Arial"/>
          <w:b/>
          <w:bCs/>
          <w:color w:val="000000"/>
          <w:sz w:val="24"/>
          <w:szCs w:val="23"/>
        </w:rPr>
        <w:t>A. Yes. It's for -- it's withdrawals from the store</w:t>
      </w:r>
      <w:proofErr w:type="gramStart"/>
      <w:r w:rsidRPr="005410E0">
        <w:rPr>
          <w:rFonts w:ascii="Arial" w:hAnsi="Arial" w:cs="Arial"/>
          <w:color w:val="000000"/>
          <w:sz w:val="24"/>
          <w:szCs w:val="23"/>
        </w:rPr>
        <w:t>.</w:t>
      </w:r>
      <w:r w:rsidR="005410E0">
        <w:rPr>
          <w:rFonts w:ascii="Arial" w:hAnsi="Arial" w:cs="Arial"/>
          <w:b/>
          <w:bCs/>
          <w:color w:val="000000"/>
          <w:sz w:val="24"/>
          <w:szCs w:val="23"/>
        </w:rPr>
        <w:t xml:space="preserve"> . . .</w:t>
      </w:r>
      <w:proofErr w:type="gramEnd"/>
      <w:r w:rsidRPr="00B427DE">
        <w:rPr>
          <w:rFonts w:ascii="Arial" w:hAnsi="Arial" w:cs="Arial"/>
          <w:b/>
          <w:bCs/>
          <w:color w:val="000000"/>
          <w:sz w:val="24"/>
          <w:szCs w:val="23"/>
        </w:rPr>
        <w:t xml:space="preserve"> </w:t>
      </w:r>
      <w:r w:rsidR="0001604E" w:rsidRPr="0001604E">
        <w:rPr>
          <w:rFonts w:ascii="Arial" w:hAnsi="Arial" w:cs="Arial"/>
          <w:color w:val="000000"/>
          <w:sz w:val="24"/>
          <w:szCs w:val="23"/>
        </w:rPr>
        <w:t>(Emphasis added).</w:t>
      </w:r>
    </w:p>
    <w:p w14:paraId="3AFB94AE" w14:textId="77777777" w:rsidR="008B39F3" w:rsidRDefault="008B39F3" w:rsidP="008B39F3">
      <w:pPr>
        <w:autoSpaceDE w:val="0"/>
        <w:autoSpaceDN w:val="0"/>
        <w:adjustRightInd w:val="0"/>
        <w:ind w:left="864" w:right="720"/>
        <w:jc w:val="both"/>
        <w:rPr>
          <w:rFonts w:ascii="Arial" w:hAnsi="Arial" w:cs="Arial"/>
          <w:color w:val="000000"/>
          <w:sz w:val="24"/>
          <w:szCs w:val="23"/>
        </w:rPr>
      </w:pPr>
    </w:p>
    <w:p w14:paraId="076DACA8" w14:textId="63CE5BEC" w:rsidR="00B427DE" w:rsidRPr="005837A9" w:rsidRDefault="00B427DE" w:rsidP="008B39F3">
      <w:pPr>
        <w:autoSpaceDE w:val="0"/>
        <w:autoSpaceDN w:val="0"/>
        <w:adjustRightInd w:val="0"/>
        <w:ind w:left="720" w:right="720"/>
        <w:jc w:val="both"/>
        <w:rPr>
          <w:rFonts w:ascii="Arial" w:hAnsi="Arial" w:cs="Arial"/>
          <w:b/>
          <w:bCs/>
          <w:color w:val="000000"/>
          <w:sz w:val="24"/>
          <w:szCs w:val="23"/>
        </w:rPr>
      </w:pPr>
      <w:r w:rsidRPr="00B427DE">
        <w:rPr>
          <w:rFonts w:ascii="Arial" w:hAnsi="Arial" w:cs="Arial"/>
          <w:color w:val="000000"/>
          <w:sz w:val="24"/>
          <w:szCs w:val="23"/>
        </w:rPr>
        <w:t xml:space="preserve">explain in detail, including reference to the phrases "these were </w:t>
      </w:r>
      <w:r w:rsidRPr="00B427DE">
        <w:rPr>
          <w:rFonts w:ascii="Arial" w:hAnsi="Arial" w:cs="Arial"/>
          <w:b/>
          <w:bCs/>
          <w:color w:val="000000"/>
          <w:sz w:val="24"/>
          <w:szCs w:val="23"/>
        </w:rPr>
        <w:t xml:space="preserve">not </w:t>
      </w:r>
      <w:r w:rsidRPr="00B427DE">
        <w:rPr>
          <w:rFonts w:ascii="Arial" w:hAnsi="Arial" w:cs="Arial"/>
          <w:color w:val="000000"/>
          <w:sz w:val="24"/>
          <w:szCs w:val="23"/>
        </w:rPr>
        <w:t xml:space="preserve">adjustments for United Corporation" but were "partnership reconciliations", any applicable documents, dates, conversations, to whom (or what entity) the amounts are owed, witnesses, to what person or entity United and Mike Yusuf as its President understood the claims against Hamed were owed on April 3, 2014 and if, how and why that has since changed. </w:t>
      </w:r>
      <w:r w:rsidR="005837A9">
        <w:rPr>
          <w:rFonts w:ascii="Arial" w:hAnsi="Arial" w:cs="Arial"/>
          <w:b/>
          <w:bCs/>
          <w:color w:val="000000"/>
          <w:sz w:val="24"/>
          <w:szCs w:val="23"/>
        </w:rPr>
        <w:t xml:space="preserve">(Exhibit </w:t>
      </w:r>
      <w:r w:rsidR="0015700D">
        <w:rPr>
          <w:rFonts w:ascii="Arial" w:hAnsi="Arial" w:cs="Arial"/>
          <w:b/>
          <w:bCs/>
          <w:color w:val="000000"/>
          <w:sz w:val="24"/>
          <w:szCs w:val="23"/>
        </w:rPr>
        <w:t>8</w:t>
      </w:r>
      <w:r w:rsidR="005837A9">
        <w:rPr>
          <w:rFonts w:ascii="Arial" w:hAnsi="Arial" w:cs="Arial"/>
          <w:b/>
          <w:bCs/>
          <w:color w:val="000000"/>
          <w:sz w:val="24"/>
          <w:szCs w:val="23"/>
        </w:rPr>
        <w:t>)</w:t>
      </w:r>
    </w:p>
    <w:p w14:paraId="54B97881" w14:textId="510A49B2" w:rsidR="000B0AC6" w:rsidRPr="00B427DE" w:rsidRDefault="000B0AC6" w:rsidP="005837A9">
      <w:pPr>
        <w:autoSpaceDE w:val="0"/>
        <w:autoSpaceDN w:val="0"/>
        <w:adjustRightInd w:val="0"/>
        <w:spacing w:line="480" w:lineRule="auto"/>
        <w:ind w:firstLine="360"/>
        <w:jc w:val="both"/>
        <w:rPr>
          <w:rFonts w:ascii="Arial" w:hAnsi="Arial" w:cs="Arial"/>
          <w:color w:val="000000"/>
          <w:sz w:val="24"/>
          <w:szCs w:val="23"/>
        </w:rPr>
      </w:pPr>
      <w:r w:rsidRPr="000B0AC6">
        <w:rPr>
          <w:rFonts w:ascii="Arial" w:hAnsi="Arial" w:cs="Arial"/>
          <w:color w:val="000000"/>
          <w:sz w:val="24"/>
          <w:szCs w:val="23"/>
        </w:rPr>
        <w:lastRenderedPageBreak/>
        <w:t>As with Yusuf’s prior responses, he completely refused to answer the interrogatory on May 15, 2018:</w:t>
      </w:r>
    </w:p>
    <w:p w14:paraId="2B73021C" w14:textId="67028AAE" w:rsidR="00B427DE" w:rsidRPr="000B0AC6" w:rsidRDefault="000B0AC6" w:rsidP="00B427DE">
      <w:pPr>
        <w:autoSpaceDE w:val="0"/>
        <w:autoSpaceDN w:val="0"/>
        <w:adjustRightInd w:val="0"/>
        <w:ind w:left="720" w:right="720"/>
        <w:jc w:val="both"/>
        <w:rPr>
          <w:rFonts w:ascii="Arial" w:hAnsi="Arial" w:cs="Arial"/>
          <w:b/>
          <w:bCs/>
          <w:color w:val="000000"/>
          <w:sz w:val="24"/>
          <w:szCs w:val="23"/>
          <w:u w:val="single"/>
        </w:rPr>
      </w:pPr>
      <w:r w:rsidRPr="000B0AC6">
        <w:rPr>
          <w:rFonts w:ascii="Arial" w:hAnsi="Arial" w:cs="Arial"/>
          <w:b/>
          <w:bCs/>
          <w:color w:val="000000"/>
          <w:sz w:val="24"/>
          <w:szCs w:val="23"/>
          <w:u w:val="single"/>
        </w:rPr>
        <w:t xml:space="preserve">Yusuf’s </w:t>
      </w:r>
      <w:r w:rsidR="00B427DE" w:rsidRPr="000B0AC6">
        <w:rPr>
          <w:rFonts w:ascii="Arial" w:hAnsi="Arial" w:cs="Arial"/>
          <w:b/>
          <w:bCs/>
          <w:color w:val="000000"/>
          <w:sz w:val="24"/>
          <w:szCs w:val="23"/>
          <w:u w:val="single"/>
        </w:rPr>
        <w:t>Response</w:t>
      </w:r>
      <w:r w:rsidRPr="000B0AC6">
        <w:rPr>
          <w:rFonts w:ascii="Arial" w:hAnsi="Arial" w:cs="Arial"/>
          <w:b/>
          <w:bCs/>
          <w:color w:val="000000"/>
          <w:sz w:val="24"/>
          <w:szCs w:val="23"/>
          <w:u w:val="single"/>
        </w:rPr>
        <w:t xml:space="preserve"> to Interrogatory 44 of 50</w:t>
      </w:r>
      <w:r w:rsidR="00B427DE" w:rsidRPr="000B0AC6">
        <w:rPr>
          <w:rFonts w:ascii="Arial" w:hAnsi="Arial" w:cs="Arial"/>
          <w:b/>
          <w:bCs/>
          <w:color w:val="000000"/>
          <w:sz w:val="24"/>
          <w:szCs w:val="23"/>
          <w:u w:val="single"/>
        </w:rPr>
        <w:t>:</w:t>
      </w:r>
    </w:p>
    <w:p w14:paraId="748C79DC" w14:textId="4438080D" w:rsidR="00B427DE" w:rsidRDefault="00B427DE" w:rsidP="00B427DE">
      <w:pPr>
        <w:autoSpaceDE w:val="0"/>
        <w:autoSpaceDN w:val="0"/>
        <w:adjustRightInd w:val="0"/>
        <w:ind w:left="720" w:right="720"/>
        <w:jc w:val="both"/>
        <w:rPr>
          <w:rFonts w:ascii="Arial" w:hAnsi="Arial" w:cs="Arial"/>
          <w:color w:val="000000"/>
          <w:sz w:val="24"/>
          <w:szCs w:val="23"/>
        </w:rPr>
      </w:pPr>
      <w:r w:rsidRPr="00B427DE">
        <w:rPr>
          <w:rFonts w:ascii="Arial" w:hAnsi="Arial" w:cs="Arial"/>
          <w:color w:val="000000"/>
          <w:sz w:val="24"/>
          <w:szCs w:val="23"/>
        </w:rPr>
        <w:t xml:space="preserve">Defendants object to this interrogatory as vague, ambiguous, and compound such that the total number of interrogatories together with their sub parts and other discovery exceeds the maximum allowable number of interrogatories under the JDSP and violates both the spirit and the terms of the JDSP limiting the number of interrogatory questions. </w:t>
      </w:r>
      <w:r w:rsidR="00417AE7">
        <w:rPr>
          <w:rFonts w:ascii="Arial" w:hAnsi="Arial" w:cs="Arial"/>
          <w:color w:val="000000"/>
          <w:sz w:val="24"/>
          <w:szCs w:val="23"/>
        </w:rPr>
        <w:t>. . .</w:t>
      </w:r>
      <w:r w:rsidR="00A41EA8">
        <w:rPr>
          <w:rFonts w:ascii="Arial" w:hAnsi="Arial" w:cs="Arial"/>
          <w:color w:val="000000"/>
          <w:sz w:val="24"/>
          <w:szCs w:val="23"/>
        </w:rPr>
        <w:t xml:space="preserve">  </w:t>
      </w:r>
      <w:r w:rsidR="00E73B42">
        <w:rPr>
          <w:rFonts w:ascii="Arial" w:hAnsi="Arial" w:cs="Arial"/>
          <w:color w:val="000000"/>
          <w:sz w:val="24"/>
          <w:szCs w:val="23"/>
        </w:rPr>
        <w:t>(</w:t>
      </w:r>
      <w:r w:rsidR="00E73B42" w:rsidRPr="00E73B42">
        <w:rPr>
          <w:rFonts w:ascii="Arial" w:hAnsi="Arial" w:cs="Arial"/>
          <w:b/>
          <w:bCs/>
          <w:color w:val="000000"/>
          <w:sz w:val="24"/>
          <w:szCs w:val="23"/>
        </w:rPr>
        <w:t xml:space="preserve">Exhibit </w:t>
      </w:r>
      <w:r w:rsidR="00B22B0D">
        <w:rPr>
          <w:rFonts w:ascii="Arial" w:hAnsi="Arial" w:cs="Arial"/>
          <w:b/>
          <w:bCs/>
          <w:color w:val="000000"/>
          <w:sz w:val="24"/>
          <w:szCs w:val="23"/>
        </w:rPr>
        <w:t>9</w:t>
      </w:r>
      <w:r w:rsidR="00E73B42">
        <w:rPr>
          <w:rFonts w:ascii="Arial" w:hAnsi="Arial" w:cs="Arial"/>
          <w:color w:val="000000"/>
          <w:sz w:val="24"/>
          <w:szCs w:val="23"/>
        </w:rPr>
        <w:t>)</w:t>
      </w:r>
    </w:p>
    <w:p w14:paraId="73F7BE09" w14:textId="45C69082" w:rsidR="00B427DE" w:rsidRDefault="00B427DE" w:rsidP="00B427DE">
      <w:pPr>
        <w:autoSpaceDE w:val="0"/>
        <w:autoSpaceDN w:val="0"/>
        <w:adjustRightInd w:val="0"/>
        <w:rPr>
          <w:rFonts w:ascii="Arial" w:hAnsi="Arial" w:cs="Arial"/>
          <w:b/>
          <w:bCs/>
          <w:color w:val="000000"/>
          <w:sz w:val="23"/>
          <w:szCs w:val="23"/>
        </w:rPr>
      </w:pPr>
    </w:p>
    <w:p w14:paraId="6A96F828" w14:textId="0672E4AE" w:rsidR="008B7DEF" w:rsidRDefault="00861203" w:rsidP="004F09C6">
      <w:pPr>
        <w:autoSpaceDE w:val="0"/>
        <w:autoSpaceDN w:val="0"/>
        <w:adjustRightInd w:val="0"/>
        <w:spacing w:line="480" w:lineRule="auto"/>
        <w:ind w:firstLine="360"/>
        <w:jc w:val="both"/>
        <w:rPr>
          <w:rFonts w:ascii="Arial" w:hAnsi="Arial" w:cs="Arial"/>
          <w:sz w:val="24"/>
          <w:szCs w:val="23"/>
        </w:rPr>
      </w:pPr>
      <w:r w:rsidRPr="000B0AC6">
        <w:rPr>
          <w:rFonts w:ascii="Arial" w:hAnsi="Arial" w:cs="Arial"/>
          <w:color w:val="000000"/>
          <w:sz w:val="24"/>
          <w:szCs w:val="23"/>
        </w:rPr>
        <w:t>On October 31, 2018, Hamed sent Yusuf a Rule 37 letter requesting a conference and specifically identif</w:t>
      </w:r>
      <w:r w:rsidR="007E4DCE">
        <w:rPr>
          <w:rFonts w:ascii="Arial" w:hAnsi="Arial" w:cs="Arial"/>
          <w:color w:val="000000"/>
          <w:sz w:val="24"/>
          <w:szCs w:val="23"/>
        </w:rPr>
        <w:t>ied</w:t>
      </w:r>
      <w:r w:rsidRPr="000B0AC6">
        <w:rPr>
          <w:rFonts w:ascii="Arial" w:hAnsi="Arial" w:cs="Arial"/>
          <w:color w:val="000000"/>
          <w:sz w:val="24"/>
          <w:szCs w:val="23"/>
        </w:rPr>
        <w:t xml:space="preserve"> </w:t>
      </w:r>
      <w:r w:rsidR="007E4DCE">
        <w:rPr>
          <w:rFonts w:ascii="Arial" w:hAnsi="Arial" w:cs="Arial"/>
          <w:color w:val="000000"/>
          <w:sz w:val="24"/>
          <w:szCs w:val="23"/>
        </w:rPr>
        <w:t>the</w:t>
      </w:r>
      <w:r w:rsidR="005332D7">
        <w:rPr>
          <w:rFonts w:ascii="Arial" w:hAnsi="Arial" w:cs="Arial"/>
          <w:color w:val="000000"/>
          <w:sz w:val="24"/>
          <w:szCs w:val="23"/>
        </w:rPr>
        <w:t xml:space="preserve"> </w:t>
      </w:r>
      <w:r w:rsidRPr="000B0AC6">
        <w:rPr>
          <w:rFonts w:ascii="Arial" w:hAnsi="Arial" w:cs="Arial"/>
          <w:color w:val="000000"/>
          <w:sz w:val="24"/>
          <w:szCs w:val="23"/>
        </w:rPr>
        <w:t>deficienc</w:t>
      </w:r>
      <w:r w:rsidR="005332D7">
        <w:rPr>
          <w:rFonts w:ascii="Arial" w:hAnsi="Arial" w:cs="Arial"/>
          <w:color w:val="000000"/>
          <w:sz w:val="24"/>
          <w:szCs w:val="23"/>
        </w:rPr>
        <w:t xml:space="preserve">ies in </w:t>
      </w:r>
      <w:r w:rsidR="00E46352">
        <w:rPr>
          <w:rFonts w:ascii="Arial" w:hAnsi="Arial" w:cs="Arial"/>
          <w:color w:val="000000"/>
          <w:sz w:val="24"/>
          <w:szCs w:val="23"/>
        </w:rPr>
        <w:t>Yusuf’s</w:t>
      </w:r>
      <w:r w:rsidR="005332D7">
        <w:rPr>
          <w:rFonts w:ascii="Arial" w:hAnsi="Arial" w:cs="Arial"/>
          <w:color w:val="000000"/>
          <w:sz w:val="24"/>
          <w:szCs w:val="23"/>
        </w:rPr>
        <w:t xml:space="preserve"> response</w:t>
      </w:r>
      <w:r w:rsidR="007E4DCE">
        <w:rPr>
          <w:rFonts w:ascii="Arial" w:hAnsi="Arial" w:cs="Arial"/>
          <w:color w:val="000000"/>
          <w:sz w:val="24"/>
          <w:szCs w:val="23"/>
        </w:rPr>
        <w:t xml:space="preserve"> to Interrogatory 44. </w:t>
      </w:r>
      <w:r w:rsidR="00AA0469">
        <w:rPr>
          <w:rFonts w:ascii="Arial" w:hAnsi="Arial" w:cs="Arial"/>
          <w:color w:val="000000"/>
          <w:sz w:val="24"/>
          <w:szCs w:val="23"/>
        </w:rPr>
        <w:t>(</w:t>
      </w:r>
      <w:r w:rsidR="00AA0469" w:rsidRPr="00AA0469">
        <w:rPr>
          <w:rFonts w:ascii="Arial" w:hAnsi="Arial" w:cs="Arial"/>
          <w:b/>
          <w:bCs/>
          <w:color w:val="000000"/>
          <w:sz w:val="24"/>
          <w:szCs w:val="23"/>
        </w:rPr>
        <w:t xml:space="preserve">Exhibit </w:t>
      </w:r>
      <w:r w:rsidR="00CC53B5">
        <w:rPr>
          <w:rFonts w:ascii="Arial" w:hAnsi="Arial" w:cs="Arial"/>
          <w:b/>
          <w:bCs/>
          <w:color w:val="000000"/>
          <w:sz w:val="24"/>
          <w:szCs w:val="23"/>
        </w:rPr>
        <w:t>4</w:t>
      </w:r>
      <w:r w:rsidR="00AA0469">
        <w:rPr>
          <w:rFonts w:ascii="Arial" w:hAnsi="Arial" w:cs="Arial"/>
          <w:color w:val="000000"/>
          <w:sz w:val="24"/>
          <w:szCs w:val="23"/>
        </w:rPr>
        <w:t>)</w:t>
      </w:r>
      <w:r w:rsidR="007E4DCE">
        <w:rPr>
          <w:rFonts w:ascii="Arial" w:hAnsi="Arial" w:cs="Arial"/>
          <w:color w:val="000000"/>
          <w:sz w:val="24"/>
          <w:szCs w:val="23"/>
        </w:rPr>
        <w:t xml:space="preserve"> </w:t>
      </w:r>
      <w:r w:rsidR="00F10F33">
        <w:rPr>
          <w:rFonts w:ascii="Arial" w:hAnsi="Arial" w:cs="Arial"/>
          <w:color w:val="000000"/>
          <w:sz w:val="24"/>
          <w:szCs w:val="23"/>
        </w:rPr>
        <w:t xml:space="preserve">A meet and confer was held on November 9, 2018.  Another meet and confer was held on November 12, 2018.  </w:t>
      </w:r>
      <w:r w:rsidR="005332D7" w:rsidRPr="007E4DCE">
        <w:rPr>
          <w:rFonts w:ascii="Arial" w:hAnsi="Arial" w:cs="Arial"/>
          <w:color w:val="000000"/>
          <w:sz w:val="24"/>
          <w:szCs w:val="23"/>
        </w:rPr>
        <w:t xml:space="preserve">In </w:t>
      </w:r>
      <w:r w:rsidR="007E4DCE">
        <w:rPr>
          <w:rFonts w:ascii="Arial" w:hAnsi="Arial" w:cs="Arial"/>
          <w:color w:val="000000"/>
          <w:sz w:val="24"/>
          <w:szCs w:val="23"/>
        </w:rPr>
        <w:t xml:space="preserve">a </w:t>
      </w:r>
      <w:r w:rsidR="005332D7" w:rsidRPr="007E4DCE">
        <w:rPr>
          <w:rFonts w:ascii="Arial" w:hAnsi="Arial" w:cs="Arial"/>
          <w:color w:val="000000"/>
          <w:sz w:val="24"/>
          <w:szCs w:val="23"/>
        </w:rPr>
        <w:t>November 28, 2018 letter</w:t>
      </w:r>
      <w:r w:rsidR="007E4DCE">
        <w:rPr>
          <w:rFonts w:ascii="Arial" w:hAnsi="Arial" w:cs="Arial"/>
          <w:color w:val="000000"/>
          <w:sz w:val="24"/>
          <w:szCs w:val="23"/>
        </w:rPr>
        <w:t xml:space="preserve"> summarizing the agreements that came out of the November 12, 2018 Rule 37 conference</w:t>
      </w:r>
      <w:r w:rsidR="005332D7" w:rsidRPr="007E4DCE">
        <w:rPr>
          <w:rFonts w:ascii="Arial" w:hAnsi="Arial" w:cs="Arial"/>
          <w:color w:val="000000"/>
          <w:sz w:val="24"/>
          <w:szCs w:val="23"/>
        </w:rPr>
        <w:t xml:space="preserve">, </w:t>
      </w:r>
      <w:r w:rsidR="00E46352">
        <w:rPr>
          <w:rFonts w:ascii="Arial" w:hAnsi="Arial" w:cs="Arial"/>
          <w:color w:val="000000"/>
          <w:sz w:val="24"/>
          <w:szCs w:val="23"/>
        </w:rPr>
        <w:t>Yusuf’s counsel</w:t>
      </w:r>
      <w:r w:rsidR="005332D7" w:rsidRPr="007E4DCE">
        <w:rPr>
          <w:rFonts w:ascii="Arial" w:hAnsi="Arial" w:cs="Arial"/>
          <w:color w:val="000000"/>
          <w:sz w:val="24"/>
          <w:szCs w:val="23"/>
        </w:rPr>
        <w:t xml:space="preserve"> agreed “</w:t>
      </w:r>
      <w:r w:rsidR="007E4DCE">
        <w:rPr>
          <w:rFonts w:ascii="Arial" w:hAnsi="Arial" w:cs="Arial"/>
          <w:color w:val="000000"/>
          <w:sz w:val="24"/>
          <w:szCs w:val="23"/>
        </w:rPr>
        <w:t>[</w:t>
      </w:r>
      <w:r w:rsidR="005332D7" w:rsidRPr="007E4DCE">
        <w:rPr>
          <w:rFonts w:ascii="Arial" w:hAnsi="Arial" w:cs="Arial"/>
          <w:sz w:val="24"/>
          <w:szCs w:val="23"/>
        </w:rPr>
        <w:t>b</w:t>
      </w:r>
      <w:r w:rsidR="007E4DCE">
        <w:rPr>
          <w:rFonts w:ascii="Arial" w:hAnsi="Arial" w:cs="Arial"/>
          <w:sz w:val="24"/>
          <w:szCs w:val="23"/>
        </w:rPr>
        <w:t>]</w:t>
      </w:r>
      <w:r w:rsidR="005332D7" w:rsidRPr="007E4DCE">
        <w:rPr>
          <w:rFonts w:ascii="Arial" w:hAnsi="Arial" w:cs="Arial"/>
          <w:sz w:val="24"/>
          <w:szCs w:val="23"/>
        </w:rPr>
        <w:t>y December 15, 2018 to supplement this interrogatory by explaining why Mike Yusuf’s testimony was incorrect and the black book and ledger entries really are between Hamed and United.</w:t>
      </w:r>
      <w:r w:rsidR="007E4DCE" w:rsidRPr="007E4DCE">
        <w:rPr>
          <w:rFonts w:ascii="Arial" w:hAnsi="Arial" w:cs="Arial"/>
          <w:sz w:val="24"/>
          <w:szCs w:val="23"/>
        </w:rPr>
        <w:t>”</w:t>
      </w:r>
      <w:r w:rsidR="007E4DCE">
        <w:rPr>
          <w:rFonts w:ascii="Arial" w:hAnsi="Arial" w:cs="Arial"/>
          <w:sz w:val="24"/>
          <w:szCs w:val="23"/>
        </w:rPr>
        <w:t xml:space="preserve">  </w:t>
      </w:r>
      <w:r w:rsidR="00E24023">
        <w:rPr>
          <w:rFonts w:ascii="Arial" w:hAnsi="Arial" w:cs="Arial"/>
          <w:sz w:val="24"/>
          <w:szCs w:val="23"/>
        </w:rPr>
        <w:t>(</w:t>
      </w:r>
      <w:r w:rsidR="00E24023" w:rsidRPr="00E24023">
        <w:rPr>
          <w:rFonts w:ascii="Arial" w:hAnsi="Arial" w:cs="Arial"/>
          <w:b/>
          <w:bCs/>
          <w:sz w:val="24"/>
          <w:szCs w:val="23"/>
        </w:rPr>
        <w:t xml:space="preserve">Exhibit </w:t>
      </w:r>
      <w:r w:rsidR="00CC53B5">
        <w:rPr>
          <w:rFonts w:ascii="Arial" w:hAnsi="Arial" w:cs="Arial"/>
          <w:b/>
          <w:bCs/>
          <w:sz w:val="24"/>
          <w:szCs w:val="23"/>
        </w:rPr>
        <w:t>5</w:t>
      </w:r>
      <w:r w:rsidR="00E24023">
        <w:rPr>
          <w:rFonts w:ascii="Arial" w:hAnsi="Arial" w:cs="Arial"/>
          <w:sz w:val="24"/>
          <w:szCs w:val="23"/>
        </w:rPr>
        <w:t>)</w:t>
      </w:r>
    </w:p>
    <w:p w14:paraId="54CB4BF7" w14:textId="53430030" w:rsidR="00E46352" w:rsidRDefault="00D153C3" w:rsidP="00D153C3">
      <w:pPr>
        <w:autoSpaceDE w:val="0"/>
        <w:autoSpaceDN w:val="0"/>
        <w:adjustRightInd w:val="0"/>
        <w:spacing w:line="480" w:lineRule="auto"/>
        <w:ind w:firstLine="360"/>
        <w:jc w:val="both"/>
        <w:rPr>
          <w:rFonts w:ascii="Arial" w:hAnsi="Arial" w:cs="Arial"/>
          <w:color w:val="373737"/>
          <w:sz w:val="24"/>
          <w:szCs w:val="24"/>
        </w:rPr>
      </w:pPr>
      <w:r>
        <w:rPr>
          <w:rFonts w:ascii="Arial" w:hAnsi="Arial" w:cs="Arial"/>
          <w:sz w:val="24"/>
          <w:szCs w:val="23"/>
        </w:rPr>
        <w:t>Continuing to delay responding to the interrogatory despite stating her client would respond, on</w:t>
      </w:r>
      <w:r w:rsidR="007E4DCE">
        <w:rPr>
          <w:rFonts w:ascii="Arial" w:hAnsi="Arial" w:cs="Arial"/>
          <w:sz w:val="24"/>
          <w:szCs w:val="23"/>
        </w:rPr>
        <w:t xml:space="preserve"> December 18, 2018, </w:t>
      </w:r>
      <w:r w:rsidR="00C27A6E">
        <w:rPr>
          <w:rFonts w:ascii="Arial" w:hAnsi="Arial" w:cs="Arial"/>
          <w:sz w:val="24"/>
          <w:szCs w:val="23"/>
        </w:rPr>
        <w:t>Yusuf</w:t>
      </w:r>
      <w:r w:rsidR="007E4DCE">
        <w:rPr>
          <w:rFonts w:ascii="Arial" w:hAnsi="Arial" w:cs="Arial"/>
          <w:sz w:val="24"/>
          <w:szCs w:val="23"/>
        </w:rPr>
        <w:t xml:space="preserve"> did not respond at all to Interrogatory 44</w:t>
      </w:r>
      <w:r w:rsidR="001A7838">
        <w:rPr>
          <w:rFonts w:ascii="Arial" w:hAnsi="Arial" w:cs="Arial"/>
          <w:sz w:val="24"/>
          <w:szCs w:val="23"/>
        </w:rPr>
        <w:t>, unilaterally deciding that responding to the interrogatory was not required as the claim was to be considered after August 30, 2019</w:t>
      </w:r>
      <w:r w:rsidR="007E4DCE">
        <w:rPr>
          <w:rFonts w:ascii="Arial" w:hAnsi="Arial" w:cs="Arial"/>
          <w:sz w:val="24"/>
          <w:szCs w:val="23"/>
        </w:rPr>
        <w:t>.</w:t>
      </w:r>
      <w:r w:rsidR="00536E97">
        <w:rPr>
          <w:rFonts w:ascii="Arial" w:hAnsi="Arial" w:cs="Arial"/>
          <w:sz w:val="24"/>
          <w:szCs w:val="23"/>
        </w:rPr>
        <w:t xml:space="preserve"> </w:t>
      </w:r>
      <w:r w:rsidR="00536E97" w:rsidRPr="003D2C27">
        <w:rPr>
          <w:rFonts w:ascii="Arial" w:hAnsi="Arial" w:cs="Arial"/>
          <w:b/>
          <w:bCs/>
          <w:color w:val="000000" w:themeColor="text1"/>
          <w:sz w:val="24"/>
        </w:rPr>
        <w:t xml:space="preserve">(Exhibit </w:t>
      </w:r>
      <w:r w:rsidR="00CC53B5">
        <w:rPr>
          <w:rFonts w:ascii="Arial" w:hAnsi="Arial" w:cs="Arial"/>
          <w:b/>
          <w:bCs/>
          <w:color w:val="000000" w:themeColor="text1"/>
          <w:sz w:val="24"/>
        </w:rPr>
        <w:t>6</w:t>
      </w:r>
      <w:r w:rsidR="00536E97" w:rsidRPr="003D2C27">
        <w:rPr>
          <w:rFonts w:ascii="Arial" w:hAnsi="Arial" w:cs="Arial"/>
          <w:b/>
          <w:bCs/>
          <w:color w:val="000000" w:themeColor="text1"/>
          <w:sz w:val="24"/>
        </w:rPr>
        <w:t>)</w:t>
      </w:r>
      <w:r w:rsidR="00536E97" w:rsidRPr="003D2C27">
        <w:rPr>
          <w:rFonts w:ascii="Arial" w:hAnsi="Arial" w:cs="Arial"/>
          <w:color w:val="000000" w:themeColor="text1"/>
          <w:sz w:val="24"/>
        </w:rPr>
        <w:t xml:space="preserve"> </w:t>
      </w:r>
      <w:r>
        <w:rPr>
          <w:rFonts w:ascii="Arial" w:hAnsi="Arial" w:cs="Arial"/>
          <w:color w:val="000000"/>
          <w:sz w:val="24"/>
          <w:szCs w:val="23"/>
        </w:rPr>
        <w:t>A</w:t>
      </w:r>
      <w:r w:rsidR="00CC53B5">
        <w:rPr>
          <w:rFonts w:ascii="Arial" w:hAnsi="Arial" w:cs="Arial"/>
          <w:color w:val="373737"/>
          <w:sz w:val="24"/>
          <w:szCs w:val="24"/>
        </w:rPr>
        <w:t xml:space="preserve"> third</w:t>
      </w:r>
      <w:r w:rsidR="00916995">
        <w:rPr>
          <w:rFonts w:ascii="Arial" w:hAnsi="Arial" w:cs="Arial"/>
          <w:color w:val="373737"/>
          <w:sz w:val="24"/>
          <w:szCs w:val="24"/>
        </w:rPr>
        <w:t xml:space="preserve"> Rule 37 conference was set for 11 a.m. on Thursday, December 20, 2018</w:t>
      </w:r>
      <w:r>
        <w:rPr>
          <w:rFonts w:ascii="Arial" w:hAnsi="Arial" w:cs="Arial"/>
          <w:color w:val="373737"/>
          <w:sz w:val="24"/>
          <w:szCs w:val="24"/>
        </w:rPr>
        <w:t xml:space="preserve"> to discuss this matter</w:t>
      </w:r>
      <w:r w:rsidR="00916995">
        <w:rPr>
          <w:rFonts w:ascii="Arial" w:hAnsi="Arial" w:cs="Arial"/>
          <w:color w:val="373737"/>
          <w:sz w:val="24"/>
          <w:szCs w:val="24"/>
        </w:rPr>
        <w:t xml:space="preserve">. </w:t>
      </w:r>
      <w:r w:rsidR="00CC53B5">
        <w:rPr>
          <w:rFonts w:ascii="Arial" w:hAnsi="Arial" w:cs="Arial"/>
          <w:color w:val="373737"/>
          <w:sz w:val="24"/>
          <w:szCs w:val="24"/>
        </w:rPr>
        <w:t>(</w:t>
      </w:r>
      <w:r w:rsidR="00CC53B5" w:rsidRPr="00CC53B5">
        <w:rPr>
          <w:rFonts w:ascii="Arial" w:hAnsi="Arial" w:cs="Arial"/>
          <w:b/>
          <w:bCs/>
          <w:color w:val="373737"/>
          <w:sz w:val="24"/>
          <w:szCs w:val="24"/>
        </w:rPr>
        <w:t>Exhibit 7</w:t>
      </w:r>
      <w:r w:rsidR="00CC53B5">
        <w:rPr>
          <w:rFonts w:ascii="Arial" w:hAnsi="Arial" w:cs="Arial"/>
          <w:color w:val="373737"/>
          <w:sz w:val="24"/>
          <w:szCs w:val="24"/>
        </w:rPr>
        <w:t xml:space="preserve">) </w:t>
      </w:r>
      <w:r w:rsidR="00916995">
        <w:rPr>
          <w:rFonts w:ascii="Arial" w:hAnsi="Arial" w:cs="Arial"/>
          <w:color w:val="373737"/>
          <w:sz w:val="24"/>
          <w:szCs w:val="24"/>
        </w:rPr>
        <w:t>Yusuf’s counsel did not appear and did not provide any written or other notice of non-appearance.</w:t>
      </w:r>
    </w:p>
    <w:p w14:paraId="5692D0E3" w14:textId="16122361" w:rsidR="00375CD3" w:rsidRPr="0001604E" w:rsidRDefault="00C27A6E" w:rsidP="004F09C6">
      <w:pPr>
        <w:pStyle w:val="ListParagraph"/>
        <w:numPr>
          <w:ilvl w:val="0"/>
          <w:numId w:val="19"/>
        </w:numPr>
        <w:autoSpaceDE w:val="0"/>
        <w:autoSpaceDN w:val="0"/>
        <w:adjustRightInd w:val="0"/>
        <w:ind w:right="720" w:hanging="360"/>
        <w:rPr>
          <w:rFonts w:ascii="Arial" w:hAnsi="Arial" w:cs="Arial"/>
          <w:i/>
          <w:iCs/>
          <w:color w:val="000000"/>
          <w:sz w:val="23"/>
          <w:szCs w:val="23"/>
        </w:rPr>
      </w:pPr>
      <w:r w:rsidRPr="004F09C6">
        <w:rPr>
          <w:rFonts w:ascii="Arial" w:hAnsi="Arial" w:cs="Arial"/>
          <w:i/>
          <w:iCs/>
          <w:color w:val="000000"/>
          <w:sz w:val="24"/>
          <w:szCs w:val="23"/>
        </w:rPr>
        <w:t>Hamed’s Unanswered</w:t>
      </w:r>
      <w:r>
        <w:rPr>
          <w:rFonts w:ascii="Arial" w:hAnsi="Arial" w:cs="Arial"/>
          <w:color w:val="000000"/>
          <w:sz w:val="24"/>
          <w:szCs w:val="23"/>
        </w:rPr>
        <w:t xml:space="preserve"> </w:t>
      </w:r>
      <w:r w:rsidR="00375CD3" w:rsidRPr="0001604E">
        <w:rPr>
          <w:rFonts w:ascii="Arial" w:hAnsi="Arial" w:cs="Arial"/>
          <w:i/>
          <w:iCs/>
          <w:color w:val="000000"/>
          <w:sz w:val="23"/>
          <w:szCs w:val="23"/>
        </w:rPr>
        <w:t>Interrogatory 45 of 50</w:t>
      </w:r>
      <w:r w:rsidR="0001604E" w:rsidRPr="0001604E">
        <w:rPr>
          <w:rFonts w:ascii="Arial" w:hAnsi="Arial" w:cs="Arial"/>
          <w:i/>
          <w:iCs/>
          <w:color w:val="000000"/>
          <w:sz w:val="23"/>
          <w:szCs w:val="23"/>
        </w:rPr>
        <w:t xml:space="preserve"> </w:t>
      </w:r>
      <w:r w:rsidR="0001604E" w:rsidRPr="0001604E">
        <w:rPr>
          <w:rFonts w:ascii="Arial" w:hAnsi="Arial" w:cs="Arial"/>
          <w:i/>
          <w:iCs/>
          <w:color w:val="373737"/>
          <w:sz w:val="24"/>
          <w:szCs w:val="24"/>
        </w:rPr>
        <w:t xml:space="preserve">– </w:t>
      </w:r>
      <w:r w:rsidR="0001604E" w:rsidRPr="0001604E">
        <w:rPr>
          <w:rFonts w:ascii="Arial" w:hAnsi="Arial" w:cs="Arial"/>
          <w:i/>
          <w:iCs/>
          <w:sz w:val="24"/>
          <w:szCs w:val="24"/>
        </w:rPr>
        <w:t>Claims No. Y-7 – Ledger Balances Owed United and Y-7 – Unreimbursed Transfers</w:t>
      </w:r>
    </w:p>
    <w:p w14:paraId="037D6A64" w14:textId="77777777" w:rsidR="00375CD3" w:rsidRDefault="00375CD3" w:rsidP="00375CD3">
      <w:pPr>
        <w:autoSpaceDE w:val="0"/>
        <w:autoSpaceDN w:val="0"/>
        <w:adjustRightInd w:val="0"/>
        <w:ind w:left="720" w:right="720"/>
        <w:jc w:val="both"/>
        <w:rPr>
          <w:rFonts w:ascii="Arial" w:hAnsi="Arial" w:cs="Arial"/>
          <w:b/>
          <w:bCs/>
          <w:color w:val="000000"/>
          <w:sz w:val="24"/>
          <w:szCs w:val="23"/>
        </w:rPr>
      </w:pPr>
    </w:p>
    <w:p w14:paraId="39BB607E" w14:textId="1D9654A7" w:rsidR="003B1931" w:rsidRDefault="003B1931" w:rsidP="0055142F">
      <w:pPr>
        <w:autoSpaceDE w:val="0"/>
        <w:autoSpaceDN w:val="0"/>
        <w:adjustRightInd w:val="0"/>
        <w:spacing w:line="480" w:lineRule="auto"/>
        <w:jc w:val="both"/>
        <w:outlineLvl w:val="0"/>
        <w:rPr>
          <w:rFonts w:ascii="Arial" w:hAnsi="Arial" w:cs="Arial"/>
          <w:color w:val="000000"/>
          <w:sz w:val="24"/>
          <w:szCs w:val="23"/>
        </w:rPr>
      </w:pPr>
      <w:r>
        <w:rPr>
          <w:rFonts w:ascii="Arial" w:hAnsi="Arial" w:cs="Arial"/>
          <w:color w:val="000000"/>
          <w:sz w:val="24"/>
          <w:szCs w:val="23"/>
        </w:rPr>
        <w:t xml:space="preserve">On March 31, 2018, </w:t>
      </w:r>
      <w:r w:rsidRPr="0055142F">
        <w:rPr>
          <w:rFonts w:ascii="Arial" w:hAnsi="Arial" w:cs="Arial"/>
          <w:color w:val="000000"/>
          <w:sz w:val="24"/>
          <w:szCs w:val="23"/>
        </w:rPr>
        <w:t>Hamed</w:t>
      </w:r>
      <w:r>
        <w:rPr>
          <w:rFonts w:ascii="Arial" w:hAnsi="Arial" w:cs="Arial"/>
          <w:color w:val="000000"/>
          <w:sz w:val="24"/>
          <w:szCs w:val="23"/>
        </w:rPr>
        <w:t xml:space="preserve"> propounded the following interrogatory:</w:t>
      </w:r>
    </w:p>
    <w:p w14:paraId="437D6444" w14:textId="0C3AE062" w:rsidR="00375CD3" w:rsidRPr="00375CD3" w:rsidRDefault="00375CD3" w:rsidP="00375CD3">
      <w:pPr>
        <w:autoSpaceDE w:val="0"/>
        <w:autoSpaceDN w:val="0"/>
        <w:adjustRightInd w:val="0"/>
        <w:ind w:left="720" w:right="720"/>
        <w:jc w:val="both"/>
        <w:rPr>
          <w:rFonts w:ascii="Arial" w:hAnsi="Arial" w:cs="Arial"/>
          <w:color w:val="000000"/>
          <w:sz w:val="24"/>
          <w:szCs w:val="23"/>
          <w:u w:val="single"/>
        </w:rPr>
      </w:pPr>
      <w:r w:rsidRPr="00375CD3">
        <w:rPr>
          <w:rFonts w:ascii="Arial" w:hAnsi="Arial" w:cs="Arial"/>
          <w:b/>
          <w:bCs/>
          <w:color w:val="000000"/>
          <w:sz w:val="24"/>
          <w:szCs w:val="23"/>
          <w:u w:val="single"/>
        </w:rPr>
        <w:lastRenderedPageBreak/>
        <w:t xml:space="preserve">Interrogatory 45 of 50 </w:t>
      </w:r>
    </w:p>
    <w:p w14:paraId="3C7C67C2" w14:textId="753B88C0" w:rsidR="00375CD3" w:rsidRDefault="00375CD3" w:rsidP="00375CD3">
      <w:pPr>
        <w:autoSpaceDE w:val="0"/>
        <w:autoSpaceDN w:val="0"/>
        <w:adjustRightInd w:val="0"/>
        <w:ind w:left="720" w:right="720"/>
        <w:jc w:val="both"/>
        <w:rPr>
          <w:rFonts w:ascii="Arial" w:hAnsi="Arial" w:cs="Arial"/>
          <w:color w:val="000000"/>
          <w:sz w:val="24"/>
          <w:szCs w:val="23"/>
        </w:rPr>
      </w:pPr>
      <w:r w:rsidRPr="00375CD3">
        <w:rPr>
          <w:rFonts w:ascii="Arial" w:hAnsi="Arial" w:cs="Arial"/>
          <w:color w:val="000000"/>
          <w:sz w:val="24"/>
          <w:szCs w:val="23"/>
        </w:rPr>
        <w:t xml:space="preserve">Similarly, Maher Yusuf testified that the ledger excerpts sent </w:t>
      </w:r>
      <w:proofErr w:type="gramStart"/>
      <w:r w:rsidRPr="00375CD3">
        <w:rPr>
          <w:rFonts w:ascii="Arial" w:hAnsi="Arial" w:cs="Arial"/>
          <w:color w:val="000000"/>
          <w:sz w:val="24"/>
          <w:szCs w:val="23"/>
        </w:rPr>
        <w:t>in regard to</w:t>
      </w:r>
      <w:proofErr w:type="gramEnd"/>
      <w:r w:rsidRPr="00375CD3">
        <w:rPr>
          <w:rFonts w:ascii="Arial" w:hAnsi="Arial" w:cs="Arial"/>
          <w:color w:val="000000"/>
          <w:sz w:val="24"/>
          <w:szCs w:val="23"/>
        </w:rPr>
        <w:t xml:space="preserve"> this case were not the full set of all such ledgers, most clearly at pages 57-58: </w:t>
      </w:r>
    </w:p>
    <w:p w14:paraId="07FA19F4" w14:textId="77777777" w:rsidR="002C0174" w:rsidRPr="0055142F" w:rsidRDefault="002C0174" w:rsidP="00375CD3">
      <w:pPr>
        <w:autoSpaceDE w:val="0"/>
        <w:autoSpaceDN w:val="0"/>
        <w:adjustRightInd w:val="0"/>
        <w:ind w:left="720" w:right="720"/>
        <w:jc w:val="both"/>
        <w:rPr>
          <w:rFonts w:ascii="Arial" w:hAnsi="Arial" w:cs="Arial"/>
          <w:color w:val="000000"/>
          <w:sz w:val="8"/>
          <w:szCs w:val="8"/>
        </w:rPr>
      </w:pPr>
    </w:p>
    <w:p w14:paraId="0BA55C44"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A. </w:t>
      </w:r>
      <w:r w:rsidRPr="00375CD3">
        <w:rPr>
          <w:rFonts w:ascii="Arial" w:hAnsi="Arial" w:cs="Arial"/>
          <w:color w:val="000000"/>
          <w:sz w:val="24"/>
          <w:szCs w:val="23"/>
        </w:rPr>
        <w:t xml:space="preserve">I mean, Mr. Mohammad was pulling, you know, he was </w:t>
      </w:r>
    </w:p>
    <w:p w14:paraId="61D1478F"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color w:val="000000"/>
          <w:sz w:val="24"/>
          <w:szCs w:val="23"/>
        </w:rPr>
        <w:t xml:space="preserve">pulling some good money. </w:t>
      </w:r>
    </w:p>
    <w:p w14:paraId="34B33542"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Q. </w:t>
      </w:r>
      <w:r w:rsidRPr="00375CD3">
        <w:rPr>
          <w:rFonts w:ascii="Arial" w:hAnsi="Arial" w:cs="Arial"/>
          <w:color w:val="000000"/>
          <w:sz w:val="24"/>
          <w:szCs w:val="23"/>
        </w:rPr>
        <w:t xml:space="preserve">Right. And if your father wanted to, you called it </w:t>
      </w:r>
    </w:p>
    <w:p w14:paraId="5A0EE590"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color w:val="000000"/>
          <w:sz w:val="24"/>
          <w:szCs w:val="23"/>
        </w:rPr>
        <w:t xml:space="preserve">"pulling some good money"? </w:t>
      </w:r>
    </w:p>
    <w:p w14:paraId="0889B52F"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A. </w:t>
      </w:r>
      <w:r w:rsidRPr="00375CD3">
        <w:rPr>
          <w:rFonts w:ascii="Arial" w:hAnsi="Arial" w:cs="Arial"/>
          <w:color w:val="000000"/>
          <w:sz w:val="24"/>
          <w:szCs w:val="23"/>
        </w:rPr>
        <w:t xml:space="preserve">Yeah, he was pulling some good money, from the numbers </w:t>
      </w:r>
    </w:p>
    <w:p w14:paraId="25F886D2"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color w:val="000000"/>
          <w:sz w:val="24"/>
          <w:szCs w:val="23"/>
        </w:rPr>
        <w:t xml:space="preserve">you see here. </w:t>
      </w:r>
    </w:p>
    <w:p w14:paraId="4A58E959"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Q. </w:t>
      </w:r>
      <w:r w:rsidRPr="00375CD3">
        <w:rPr>
          <w:rFonts w:ascii="Arial" w:hAnsi="Arial" w:cs="Arial"/>
          <w:color w:val="000000"/>
          <w:sz w:val="24"/>
          <w:szCs w:val="23"/>
        </w:rPr>
        <w:t xml:space="preserve">I see. And was your father pulling some good money? </w:t>
      </w:r>
    </w:p>
    <w:p w14:paraId="4FFCEAF9"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A. </w:t>
      </w:r>
      <w:r w:rsidRPr="00375CD3">
        <w:rPr>
          <w:rFonts w:ascii="Arial" w:hAnsi="Arial" w:cs="Arial"/>
          <w:color w:val="000000"/>
          <w:sz w:val="24"/>
          <w:szCs w:val="23"/>
        </w:rPr>
        <w:t xml:space="preserve">From where? </w:t>
      </w:r>
    </w:p>
    <w:p w14:paraId="34CF4506"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Q. </w:t>
      </w:r>
      <w:r w:rsidRPr="00375CD3">
        <w:rPr>
          <w:rFonts w:ascii="Arial" w:hAnsi="Arial" w:cs="Arial"/>
          <w:color w:val="000000"/>
          <w:sz w:val="24"/>
          <w:szCs w:val="23"/>
        </w:rPr>
        <w:t xml:space="preserve">From you. </w:t>
      </w:r>
    </w:p>
    <w:p w14:paraId="0E97C69B"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A. </w:t>
      </w:r>
      <w:r w:rsidRPr="00375CD3">
        <w:rPr>
          <w:rFonts w:ascii="Arial" w:hAnsi="Arial" w:cs="Arial"/>
          <w:color w:val="000000"/>
          <w:sz w:val="24"/>
          <w:szCs w:val="23"/>
        </w:rPr>
        <w:t xml:space="preserve">He was not here. He was in St. Thomas. </w:t>
      </w:r>
    </w:p>
    <w:p w14:paraId="6FAAF076"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Q. </w:t>
      </w:r>
      <w:r w:rsidRPr="00375CD3">
        <w:rPr>
          <w:rFonts w:ascii="Arial" w:hAnsi="Arial" w:cs="Arial"/>
          <w:color w:val="000000"/>
          <w:sz w:val="24"/>
          <w:szCs w:val="23"/>
        </w:rPr>
        <w:t xml:space="preserve">No, no. I'm just asking the question. Was he -- first, </w:t>
      </w:r>
    </w:p>
    <w:p w14:paraId="0BD7DC00"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color w:val="000000"/>
          <w:sz w:val="24"/>
          <w:szCs w:val="23"/>
        </w:rPr>
        <w:t xml:space="preserve">let's start with, was he pulling it from you? </w:t>
      </w:r>
    </w:p>
    <w:p w14:paraId="731FACA9"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A. </w:t>
      </w:r>
      <w:r w:rsidRPr="00375CD3">
        <w:rPr>
          <w:rFonts w:ascii="Arial" w:hAnsi="Arial" w:cs="Arial"/>
          <w:color w:val="000000"/>
          <w:sz w:val="24"/>
          <w:szCs w:val="23"/>
        </w:rPr>
        <w:t xml:space="preserve">No. </w:t>
      </w:r>
    </w:p>
    <w:p w14:paraId="3224E903" w14:textId="4FF34A9F" w:rsidR="00B427DE"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Q. </w:t>
      </w:r>
      <w:r w:rsidRPr="00375CD3">
        <w:rPr>
          <w:rFonts w:ascii="Arial" w:hAnsi="Arial" w:cs="Arial"/>
          <w:color w:val="000000"/>
          <w:sz w:val="24"/>
          <w:szCs w:val="23"/>
        </w:rPr>
        <w:t>No. Where was your father pulling it?</w:t>
      </w:r>
    </w:p>
    <w:p w14:paraId="62DD57DF"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A. </w:t>
      </w:r>
      <w:r w:rsidRPr="00375CD3">
        <w:rPr>
          <w:rFonts w:ascii="Arial" w:hAnsi="Arial" w:cs="Arial"/>
          <w:color w:val="000000"/>
          <w:sz w:val="24"/>
          <w:szCs w:val="23"/>
        </w:rPr>
        <w:t xml:space="preserve">I'm not sure where he was pulling it from. I was not </w:t>
      </w:r>
    </w:p>
    <w:p w14:paraId="6080E3AC"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color w:val="000000"/>
          <w:sz w:val="24"/>
          <w:szCs w:val="23"/>
        </w:rPr>
        <w:t xml:space="preserve">there where he was. </w:t>
      </w:r>
    </w:p>
    <w:p w14:paraId="4BAB1945"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Q. </w:t>
      </w:r>
      <w:r w:rsidRPr="00375CD3">
        <w:rPr>
          <w:rFonts w:ascii="Arial" w:hAnsi="Arial" w:cs="Arial"/>
          <w:color w:val="000000"/>
          <w:sz w:val="24"/>
          <w:szCs w:val="23"/>
        </w:rPr>
        <w:t xml:space="preserve">Okay. He was in St. Thomas, right? </w:t>
      </w:r>
    </w:p>
    <w:p w14:paraId="7DF55975"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A. </w:t>
      </w:r>
      <w:r w:rsidRPr="00375CD3">
        <w:rPr>
          <w:rFonts w:ascii="Arial" w:hAnsi="Arial" w:cs="Arial"/>
          <w:color w:val="000000"/>
          <w:sz w:val="24"/>
          <w:szCs w:val="23"/>
        </w:rPr>
        <w:t xml:space="preserve">He was in St. Thomas. I'm in St. Croix. </w:t>
      </w:r>
    </w:p>
    <w:p w14:paraId="4875E533"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Q. Okay. </w:t>
      </w:r>
      <w:proofErr w:type="gramStart"/>
      <w:r w:rsidRPr="00375CD3">
        <w:rPr>
          <w:rFonts w:ascii="Arial" w:hAnsi="Arial" w:cs="Arial"/>
          <w:b/>
          <w:bCs/>
          <w:color w:val="000000"/>
          <w:sz w:val="24"/>
          <w:szCs w:val="23"/>
        </w:rPr>
        <w:t>So</w:t>
      </w:r>
      <w:proofErr w:type="gramEnd"/>
      <w:r w:rsidRPr="00375CD3">
        <w:rPr>
          <w:rFonts w:ascii="Arial" w:hAnsi="Arial" w:cs="Arial"/>
          <w:b/>
          <w:bCs/>
          <w:color w:val="000000"/>
          <w:sz w:val="24"/>
          <w:szCs w:val="23"/>
        </w:rPr>
        <w:t xml:space="preserve"> if money was coming out by your father in St. </w:t>
      </w:r>
    </w:p>
    <w:p w14:paraId="6DE6AD91"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Thomas, you wouldn't have been the one keeping the records, </w:t>
      </w:r>
    </w:p>
    <w:p w14:paraId="459D7DED" w14:textId="77777777" w:rsidR="00375CD3" w:rsidRPr="00375CD3" w:rsidRDefault="00375CD3" w:rsidP="00375CD3">
      <w:pPr>
        <w:autoSpaceDE w:val="0"/>
        <w:autoSpaceDN w:val="0"/>
        <w:adjustRightInd w:val="0"/>
        <w:ind w:left="864" w:right="720"/>
        <w:jc w:val="both"/>
        <w:rPr>
          <w:rFonts w:ascii="Arial" w:hAnsi="Arial" w:cs="Arial"/>
          <w:color w:val="000000"/>
          <w:sz w:val="24"/>
          <w:szCs w:val="23"/>
        </w:rPr>
      </w:pPr>
      <w:r w:rsidRPr="00375CD3">
        <w:rPr>
          <w:rFonts w:ascii="Arial" w:hAnsi="Arial" w:cs="Arial"/>
          <w:b/>
          <w:bCs/>
          <w:color w:val="000000"/>
          <w:sz w:val="24"/>
          <w:szCs w:val="23"/>
        </w:rPr>
        <w:t xml:space="preserve">right? </w:t>
      </w:r>
    </w:p>
    <w:p w14:paraId="45F4B674" w14:textId="20C24962" w:rsidR="00375CD3" w:rsidRDefault="00375CD3" w:rsidP="00375CD3">
      <w:pPr>
        <w:autoSpaceDE w:val="0"/>
        <w:autoSpaceDN w:val="0"/>
        <w:adjustRightInd w:val="0"/>
        <w:ind w:left="864" w:right="720"/>
        <w:jc w:val="both"/>
        <w:rPr>
          <w:rFonts w:ascii="Arial" w:hAnsi="Arial" w:cs="Arial"/>
          <w:b/>
          <w:bCs/>
          <w:color w:val="000000"/>
          <w:sz w:val="24"/>
          <w:szCs w:val="23"/>
        </w:rPr>
      </w:pPr>
      <w:r w:rsidRPr="00375CD3">
        <w:rPr>
          <w:rFonts w:ascii="Arial" w:hAnsi="Arial" w:cs="Arial"/>
          <w:b/>
          <w:bCs/>
          <w:color w:val="000000"/>
          <w:sz w:val="24"/>
          <w:szCs w:val="23"/>
        </w:rPr>
        <w:t xml:space="preserve">A. No. </w:t>
      </w:r>
    </w:p>
    <w:p w14:paraId="588600BA" w14:textId="77777777" w:rsidR="002C0174" w:rsidRPr="00375CD3" w:rsidRDefault="002C0174" w:rsidP="00375CD3">
      <w:pPr>
        <w:autoSpaceDE w:val="0"/>
        <w:autoSpaceDN w:val="0"/>
        <w:adjustRightInd w:val="0"/>
        <w:ind w:left="864" w:right="720"/>
        <w:jc w:val="both"/>
        <w:rPr>
          <w:rFonts w:ascii="Arial" w:hAnsi="Arial" w:cs="Arial"/>
          <w:color w:val="000000"/>
          <w:sz w:val="24"/>
          <w:szCs w:val="23"/>
        </w:rPr>
      </w:pPr>
    </w:p>
    <w:p w14:paraId="5808534F" w14:textId="4A4B6DA3" w:rsidR="00375CD3" w:rsidRPr="005B5283" w:rsidRDefault="0055142F" w:rsidP="00375CD3">
      <w:pPr>
        <w:autoSpaceDE w:val="0"/>
        <w:autoSpaceDN w:val="0"/>
        <w:adjustRightInd w:val="0"/>
        <w:ind w:left="720" w:right="720"/>
        <w:jc w:val="both"/>
        <w:rPr>
          <w:rFonts w:ascii="Arial" w:hAnsi="Arial" w:cs="Arial"/>
          <w:b/>
          <w:bCs/>
          <w:color w:val="000000"/>
          <w:sz w:val="24"/>
          <w:szCs w:val="23"/>
        </w:rPr>
      </w:pPr>
      <w:r>
        <w:rPr>
          <w:rFonts w:ascii="Arial" w:hAnsi="Arial" w:cs="Arial"/>
          <w:color w:val="000000"/>
          <w:sz w:val="24"/>
          <w:szCs w:val="23"/>
        </w:rPr>
        <w:t>E</w:t>
      </w:r>
      <w:r w:rsidR="00375CD3" w:rsidRPr="00375CD3">
        <w:rPr>
          <w:rFonts w:ascii="Arial" w:hAnsi="Arial" w:cs="Arial"/>
          <w:color w:val="000000"/>
          <w:sz w:val="24"/>
          <w:szCs w:val="23"/>
        </w:rPr>
        <w:t xml:space="preserve">xplain in detail, including (but not limited to) reference to any applicable documents, dates, conversations, to whom (or what entity) the amounts are owed, witnesses, how many total ledger books existed at different times in the Partnership at each location, more particularly in 2001 prior to the FBI-raid, on September 17, 2006 and presently --where they are and how it can be determined that they are complete with regard to the amounts that Fathi Yusuf "pulled" as that term is used here by Maher Yusuf? </w:t>
      </w:r>
      <w:r w:rsidR="005B5283">
        <w:rPr>
          <w:rFonts w:ascii="Arial" w:hAnsi="Arial" w:cs="Arial"/>
          <w:b/>
          <w:bCs/>
          <w:color w:val="000000"/>
          <w:sz w:val="24"/>
          <w:szCs w:val="23"/>
        </w:rPr>
        <w:t xml:space="preserve">(Exhibit </w:t>
      </w:r>
      <w:r w:rsidR="001A0D1B">
        <w:rPr>
          <w:rFonts w:ascii="Arial" w:hAnsi="Arial" w:cs="Arial"/>
          <w:b/>
          <w:bCs/>
          <w:color w:val="000000"/>
          <w:sz w:val="24"/>
          <w:szCs w:val="23"/>
        </w:rPr>
        <w:t>8</w:t>
      </w:r>
      <w:r w:rsidR="005B5283">
        <w:rPr>
          <w:rFonts w:ascii="Arial" w:hAnsi="Arial" w:cs="Arial"/>
          <w:b/>
          <w:bCs/>
          <w:color w:val="000000"/>
          <w:sz w:val="24"/>
          <w:szCs w:val="23"/>
        </w:rPr>
        <w:t>)</w:t>
      </w:r>
    </w:p>
    <w:p w14:paraId="06EFF404" w14:textId="6B5897DD" w:rsidR="00375CD3" w:rsidRDefault="00375CD3" w:rsidP="00375CD3">
      <w:pPr>
        <w:autoSpaceDE w:val="0"/>
        <w:autoSpaceDN w:val="0"/>
        <w:adjustRightInd w:val="0"/>
        <w:ind w:left="720" w:right="720"/>
        <w:jc w:val="both"/>
        <w:rPr>
          <w:rFonts w:ascii="Arial" w:hAnsi="Arial" w:cs="Arial"/>
          <w:color w:val="000000"/>
          <w:sz w:val="24"/>
          <w:szCs w:val="23"/>
        </w:rPr>
      </w:pPr>
    </w:p>
    <w:p w14:paraId="0D5862E5" w14:textId="75A7C801" w:rsidR="00611D1A" w:rsidRDefault="00611D1A" w:rsidP="0055142F">
      <w:pPr>
        <w:jc w:val="both"/>
        <w:outlineLvl w:val="0"/>
        <w:rPr>
          <w:rFonts w:ascii="Arial" w:hAnsi="Arial" w:cs="Arial"/>
          <w:sz w:val="24"/>
          <w:szCs w:val="24"/>
        </w:rPr>
      </w:pPr>
      <w:r>
        <w:rPr>
          <w:rFonts w:ascii="Arial" w:hAnsi="Arial" w:cs="Arial"/>
          <w:sz w:val="24"/>
          <w:szCs w:val="24"/>
        </w:rPr>
        <w:t xml:space="preserve">On May 15, 2018, </w:t>
      </w:r>
      <w:r w:rsidR="00916995">
        <w:rPr>
          <w:rFonts w:ascii="Arial" w:hAnsi="Arial" w:cs="Arial"/>
          <w:sz w:val="24"/>
          <w:szCs w:val="24"/>
        </w:rPr>
        <w:t xml:space="preserve">again, </w:t>
      </w:r>
      <w:r w:rsidRPr="002C3BD6">
        <w:rPr>
          <w:rFonts w:ascii="Arial" w:hAnsi="Arial" w:cs="Arial"/>
          <w:sz w:val="24"/>
          <w:szCs w:val="24"/>
        </w:rPr>
        <w:t xml:space="preserve">Yusuf’s initial response was a </w:t>
      </w:r>
      <w:r w:rsidRPr="0055142F">
        <w:rPr>
          <w:rFonts w:ascii="Arial" w:hAnsi="Arial" w:cs="Arial"/>
          <w:sz w:val="24"/>
          <w:szCs w:val="24"/>
        </w:rPr>
        <w:t>complete</w:t>
      </w:r>
      <w:r w:rsidRPr="002C3BD6">
        <w:rPr>
          <w:rFonts w:ascii="Arial" w:hAnsi="Arial" w:cs="Arial"/>
          <w:sz w:val="24"/>
          <w:szCs w:val="24"/>
        </w:rPr>
        <w:t xml:space="preserve"> refusal to answer</w:t>
      </w:r>
      <w:r>
        <w:rPr>
          <w:rFonts w:ascii="Arial" w:hAnsi="Arial" w:cs="Arial"/>
          <w:sz w:val="24"/>
          <w:szCs w:val="24"/>
        </w:rPr>
        <w:t>:</w:t>
      </w:r>
    </w:p>
    <w:p w14:paraId="50FBDBFD" w14:textId="77777777" w:rsidR="00611D1A" w:rsidRDefault="00611D1A" w:rsidP="00375CD3">
      <w:pPr>
        <w:autoSpaceDE w:val="0"/>
        <w:autoSpaceDN w:val="0"/>
        <w:adjustRightInd w:val="0"/>
        <w:ind w:left="720" w:right="720"/>
        <w:jc w:val="both"/>
        <w:rPr>
          <w:rFonts w:ascii="Arial" w:hAnsi="Arial" w:cs="Arial"/>
          <w:b/>
          <w:bCs/>
          <w:color w:val="000000"/>
          <w:sz w:val="24"/>
          <w:szCs w:val="23"/>
        </w:rPr>
      </w:pPr>
    </w:p>
    <w:p w14:paraId="5270EF5D" w14:textId="34854D7C" w:rsidR="00375CD3" w:rsidRPr="00375CD3" w:rsidRDefault="00916995" w:rsidP="00375CD3">
      <w:pPr>
        <w:autoSpaceDE w:val="0"/>
        <w:autoSpaceDN w:val="0"/>
        <w:adjustRightInd w:val="0"/>
        <w:ind w:left="720" w:right="720"/>
        <w:jc w:val="both"/>
        <w:rPr>
          <w:rFonts w:ascii="Arial" w:hAnsi="Arial" w:cs="Arial"/>
          <w:color w:val="000000"/>
          <w:sz w:val="24"/>
          <w:szCs w:val="23"/>
        </w:rPr>
      </w:pPr>
      <w:r w:rsidRPr="000B0AC6">
        <w:rPr>
          <w:rFonts w:ascii="Arial" w:hAnsi="Arial" w:cs="Arial"/>
          <w:b/>
          <w:bCs/>
          <w:color w:val="000000"/>
          <w:sz w:val="24"/>
          <w:szCs w:val="23"/>
          <w:u w:val="single"/>
        </w:rPr>
        <w:t>Yusuf’s Response to Interrogatory</w:t>
      </w:r>
      <w:r>
        <w:rPr>
          <w:rFonts w:ascii="Arial" w:hAnsi="Arial" w:cs="Arial"/>
          <w:b/>
          <w:bCs/>
          <w:color w:val="000000"/>
          <w:sz w:val="24"/>
          <w:szCs w:val="23"/>
          <w:u w:val="single"/>
        </w:rPr>
        <w:t xml:space="preserve"> 45</w:t>
      </w:r>
      <w:r w:rsidR="00375CD3" w:rsidRPr="00375CD3">
        <w:rPr>
          <w:rFonts w:ascii="Arial" w:hAnsi="Arial" w:cs="Arial"/>
          <w:b/>
          <w:bCs/>
          <w:color w:val="000000"/>
          <w:sz w:val="24"/>
          <w:szCs w:val="23"/>
        </w:rPr>
        <w:t xml:space="preserve"> </w:t>
      </w:r>
    </w:p>
    <w:p w14:paraId="4382A2A2" w14:textId="6622B274" w:rsidR="00375CD3" w:rsidRDefault="00375CD3" w:rsidP="00375CD3">
      <w:pPr>
        <w:autoSpaceDE w:val="0"/>
        <w:autoSpaceDN w:val="0"/>
        <w:adjustRightInd w:val="0"/>
        <w:ind w:left="720" w:right="720"/>
        <w:jc w:val="both"/>
        <w:rPr>
          <w:rFonts w:ascii="Arial" w:hAnsi="Arial" w:cs="Arial"/>
          <w:color w:val="000000"/>
          <w:sz w:val="24"/>
          <w:szCs w:val="23"/>
        </w:rPr>
      </w:pPr>
      <w:r w:rsidRPr="00375CD3">
        <w:rPr>
          <w:rFonts w:ascii="Arial" w:hAnsi="Arial" w:cs="Arial"/>
          <w:color w:val="000000"/>
          <w:sz w:val="24"/>
          <w:szCs w:val="23"/>
        </w:rPr>
        <w:t>Defendants object to this interrogatory as vague, ambiguous, and compound such that the total number of interrogatories together with their sub parts and other discovery exceeds the maximum allowable number of interrogatories under the JDSP and violates both the spirit and the terms of the JDSP limiting the number of interrogatory questions. . . .</w:t>
      </w:r>
      <w:r w:rsidR="00D00771">
        <w:rPr>
          <w:rFonts w:ascii="Arial" w:hAnsi="Arial" w:cs="Arial"/>
          <w:color w:val="000000"/>
          <w:sz w:val="24"/>
          <w:szCs w:val="23"/>
        </w:rPr>
        <w:t xml:space="preserve"> (</w:t>
      </w:r>
      <w:r w:rsidR="00D00771" w:rsidRPr="00E73B42">
        <w:rPr>
          <w:rFonts w:ascii="Arial" w:hAnsi="Arial" w:cs="Arial"/>
          <w:b/>
          <w:bCs/>
          <w:color w:val="000000"/>
          <w:sz w:val="24"/>
          <w:szCs w:val="23"/>
        </w:rPr>
        <w:t xml:space="preserve">Exhibit </w:t>
      </w:r>
      <w:r w:rsidR="001A0D1B">
        <w:rPr>
          <w:rFonts w:ascii="Arial" w:hAnsi="Arial" w:cs="Arial"/>
          <w:b/>
          <w:bCs/>
          <w:color w:val="000000"/>
          <w:sz w:val="24"/>
          <w:szCs w:val="23"/>
        </w:rPr>
        <w:t>9</w:t>
      </w:r>
      <w:r w:rsidR="00D00771">
        <w:rPr>
          <w:rFonts w:ascii="Arial" w:hAnsi="Arial" w:cs="Arial"/>
          <w:color w:val="000000"/>
          <w:sz w:val="24"/>
          <w:szCs w:val="23"/>
        </w:rPr>
        <w:t>)</w:t>
      </w:r>
    </w:p>
    <w:p w14:paraId="56D7201A" w14:textId="15F75AA4" w:rsidR="00873FFE" w:rsidRDefault="00873FFE" w:rsidP="00375CD3">
      <w:pPr>
        <w:autoSpaceDE w:val="0"/>
        <w:autoSpaceDN w:val="0"/>
        <w:adjustRightInd w:val="0"/>
        <w:ind w:left="720" w:right="720"/>
        <w:jc w:val="both"/>
        <w:rPr>
          <w:rFonts w:ascii="Arial" w:hAnsi="Arial" w:cs="Arial"/>
          <w:color w:val="000000"/>
          <w:sz w:val="24"/>
          <w:szCs w:val="23"/>
        </w:rPr>
      </w:pPr>
    </w:p>
    <w:p w14:paraId="57C58084" w14:textId="77777777" w:rsidR="001A0D1B" w:rsidRDefault="007E0BE0" w:rsidP="00E24A30">
      <w:pPr>
        <w:autoSpaceDE w:val="0"/>
        <w:autoSpaceDN w:val="0"/>
        <w:adjustRightInd w:val="0"/>
        <w:spacing w:line="480" w:lineRule="auto"/>
        <w:ind w:firstLine="360"/>
        <w:jc w:val="both"/>
        <w:rPr>
          <w:rFonts w:ascii="Arial" w:hAnsi="Arial" w:cs="Arial"/>
          <w:color w:val="000000"/>
          <w:sz w:val="24"/>
          <w:szCs w:val="23"/>
        </w:rPr>
      </w:pPr>
      <w:r w:rsidRPr="000B0AC6">
        <w:rPr>
          <w:rFonts w:ascii="Arial" w:hAnsi="Arial" w:cs="Arial"/>
          <w:color w:val="000000"/>
          <w:sz w:val="24"/>
          <w:szCs w:val="23"/>
        </w:rPr>
        <w:lastRenderedPageBreak/>
        <w:t>On October 31, 2018, Hamed sent Yusuf a Rule 37 letter requesting a conference and specifically identif</w:t>
      </w:r>
      <w:r>
        <w:rPr>
          <w:rFonts w:ascii="Arial" w:hAnsi="Arial" w:cs="Arial"/>
          <w:color w:val="000000"/>
          <w:sz w:val="24"/>
          <w:szCs w:val="23"/>
        </w:rPr>
        <w:t>ied</w:t>
      </w:r>
      <w:r w:rsidRPr="000B0AC6">
        <w:rPr>
          <w:rFonts w:ascii="Arial" w:hAnsi="Arial" w:cs="Arial"/>
          <w:color w:val="000000"/>
          <w:sz w:val="24"/>
          <w:szCs w:val="23"/>
        </w:rPr>
        <w:t xml:space="preserve"> </w:t>
      </w:r>
      <w:r>
        <w:rPr>
          <w:rFonts w:ascii="Arial" w:hAnsi="Arial" w:cs="Arial"/>
          <w:color w:val="000000"/>
          <w:sz w:val="24"/>
          <w:szCs w:val="23"/>
        </w:rPr>
        <w:t xml:space="preserve">the </w:t>
      </w:r>
      <w:r w:rsidRPr="000B0AC6">
        <w:rPr>
          <w:rFonts w:ascii="Arial" w:hAnsi="Arial" w:cs="Arial"/>
          <w:color w:val="000000"/>
          <w:sz w:val="24"/>
          <w:szCs w:val="23"/>
        </w:rPr>
        <w:t>deficienc</w:t>
      </w:r>
      <w:r>
        <w:rPr>
          <w:rFonts w:ascii="Arial" w:hAnsi="Arial" w:cs="Arial"/>
          <w:color w:val="000000"/>
          <w:sz w:val="24"/>
          <w:szCs w:val="23"/>
        </w:rPr>
        <w:t xml:space="preserve">ies in his response to Interrogatory 45. </w:t>
      </w:r>
      <w:r w:rsidR="000A255B">
        <w:rPr>
          <w:rFonts w:ascii="Arial" w:hAnsi="Arial" w:cs="Arial"/>
          <w:color w:val="000000"/>
          <w:sz w:val="24"/>
          <w:szCs w:val="23"/>
        </w:rPr>
        <w:t>(</w:t>
      </w:r>
      <w:r w:rsidR="000A255B" w:rsidRPr="00AA0469">
        <w:rPr>
          <w:rFonts w:ascii="Arial" w:hAnsi="Arial" w:cs="Arial"/>
          <w:b/>
          <w:bCs/>
          <w:color w:val="000000"/>
          <w:sz w:val="24"/>
          <w:szCs w:val="23"/>
        </w:rPr>
        <w:t xml:space="preserve">Exhibit </w:t>
      </w:r>
      <w:r w:rsidR="001A0D1B">
        <w:rPr>
          <w:rFonts w:ascii="Arial" w:hAnsi="Arial" w:cs="Arial"/>
          <w:b/>
          <w:bCs/>
          <w:color w:val="000000"/>
          <w:sz w:val="24"/>
          <w:szCs w:val="23"/>
        </w:rPr>
        <w:t>4</w:t>
      </w:r>
      <w:r w:rsidR="000A255B">
        <w:rPr>
          <w:rFonts w:ascii="Arial" w:hAnsi="Arial" w:cs="Arial"/>
          <w:color w:val="000000"/>
          <w:sz w:val="24"/>
          <w:szCs w:val="23"/>
        </w:rPr>
        <w:t>)</w:t>
      </w:r>
      <w:r>
        <w:rPr>
          <w:rFonts w:ascii="Arial" w:hAnsi="Arial" w:cs="Arial"/>
          <w:color w:val="000000"/>
          <w:sz w:val="24"/>
          <w:szCs w:val="23"/>
        </w:rPr>
        <w:t xml:space="preserve"> </w:t>
      </w:r>
    </w:p>
    <w:p w14:paraId="78436F4D" w14:textId="61938C07" w:rsidR="007E0BE0" w:rsidRDefault="001A0D1B" w:rsidP="00E24A30">
      <w:pPr>
        <w:autoSpaceDE w:val="0"/>
        <w:autoSpaceDN w:val="0"/>
        <w:adjustRightInd w:val="0"/>
        <w:spacing w:line="480" w:lineRule="auto"/>
        <w:ind w:firstLine="360"/>
        <w:jc w:val="both"/>
        <w:rPr>
          <w:rFonts w:ascii="Arial" w:hAnsi="Arial" w:cs="Arial"/>
          <w:sz w:val="24"/>
          <w:szCs w:val="23"/>
        </w:rPr>
      </w:pPr>
      <w:r>
        <w:rPr>
          <w:rFonts w:ascii="Arial" w:hAnsi="Arial" w:cs="Arial"/>
          <w:color w:val="000000"/>
          <w:sz w:val="24"/>
          <w:szCs w:val="23"/>
        </w:rPr>
        <w:t xml:space="preserve">A meet and confer was held on November 9, 2018.  Another meet and confer was held on November 12, 2018.  </w:t>
      </w:r>
      <w:r w:rsidR="007E0BE0" w:rsidRPr="007E4DCE">
        <w:rPr>
          <w:rFonts w:ascii="Arial" w:hAnsi="Arial" w:cs="Arial"/>
          <w:color w:val="000000"/>
          <w:sz w:val="24"/>
          <w:szCs w:val="23"/>
        </w:rPr>
        <w:t xml:space="preserve">In </w:t>
      </w:r>
      <w:r w:rsidR="007E0BE0">
        <w:rPr>
          <w:rFonts w:ascii="Arial" w:hAnsi="Arial" w:cs="Arial"/>
          <w:color w:val="000000"/>
          <w:sz w:val="24"/>
          <w:szCs w:val="23"/>
        </w:rPr>
        <w:t xml:space="preserve">a </w:t>
      </w:r>
      <w:r w:rsidR="007E0BE0" w:rsidRPr="007E4DCE">
        <w:rPr>
          <w:rFonts w:ascii="Arial" w:hAnsi="Arial" w:cs="Arial"/>
          <w:color w:val="000000"/>
          <w:sz w:val="24"/>
          <w:szCs w:val="23"/>
        </w:rPr>
        <w:t>November 28, 2018 letter</w:t>
      </w:r>
      <w:r w:rsidR="007E0BE0">
        <w:rPr>
          <w:rFonts w:ascii="Arial" w:hAnsi="Arial" w:cs="Arial"/>
          <w:color w:val="000000"/>
          <w:sz w:val="24"/>
          <w:szCs w:val="23"/>
        </w:rPr>
        <w:t xml:space="preserve"> summarizing the agreements that came out of the November 12, 2018 </w:t>
      </w:r>
      <w:r w:rsidR="007E0BE0" w:rsidRPr="002445A0">
        <w:rPr>
          <w:rFonts w:ascii="Arial" w:hAnsi="Arial" w:cs="Arial"/>
          <w:color w:val="000000"/>
          <w:sz w:val="24"/>
          <w:szCs w:val="23"/>
        </w:rPr>
        <w:t xml:space="preserve">Rule 37 conference, </w:t>
      </w:r>
      <w:r w:rsidR="00E46352">
        <w:rPr>
          <w:rFonts w:ascii="Arial" w:hAnsi="Arial" w:cs="Arial"/>
          <w:color w:val="000000"/>
          <w:sz w:val="24"/>
          <w:szCs w:val="23"/>
        </w:rPr>
        <w:t>Yusuf’s counsel</w:t>
      </w:r>
      <w:r w:rsidR="007E0BE0" w:rsidRPr="002445A0">
        <w:rPr>
          <w:rFonts w:ascii="Arial" w:hAnsi="Arial" w:cs="Arial"/>
          <w:color w:val="000000"/>
          <w:sz w:val="24"/>
          <w:szCs w:val="23"/>
        </w:rPr>
        <w:t xml:space="preserve"> agreed “[</w:t>
      </w:r>
      <w:r w:rsidR="007E0BE0" w:rsidRPr="002445A0">
        <w:rPr>
          <w:rFonts w:ascii="Arial" w:hAnsi="Arial" w:cs="Arial"/>
          <w:sz w:val="24"/>
          <w:szCs w:val="23"/>
        </w:rPr>
        <w:t xml:space="preserve">t]o review whether any additional ledgers exist and produce them by December 15, 2018.”  </w:t>
      </w:r>
      <w:r w:rsidR="008D2A7B">
        <w:rPr>
          <w:rFonts w:ascii="Arial" w:hAnsi="Arial" w:cs="Arial"/>
          <w:sz w:val="24"/>
          <w:szCs w:val="23"/>
        </w:rPr>
        <w:t>(</w:t>
      </w:r>
      <w:r w:rsidR="008D2A7B" w:rsidRPr="00E24023">
        <w:rPr>
          <w:rFonts w:ascii="Arial" w:hAnsi="Arial" w:cs="Arial"/>
          <w:b/>
          <w:bCs/>
          <w:sz w:val="24"/>
          <w:szCs w:val="23"/>
        </w:rPr>
        <w:t xml:space="preserve">Exhibit </w:t>
      </w:r>
      <w:r>
        <w:rPr>
          <w:rFonts w:ascii="Arial" w:hAnsi="Arial" w:cs="Arial"/>
          <w:b/>
          <w:bCs/>
          <w:sz w:val="24"/>
          <w:szCs w:val="23"/>
        </w:rPr>
        <w:t>5</w:t>
      </w:r>
      <w:r w:rsidR="008D2A7B">
        <w:rPr>
          <w:rFonts w:ascii="Arial" w:hAnsi="Arial" w:cs="Arial"/>
          <w:sz w:val="24"/>
          <w:szCs w:val="23"/>
        </w:rPr>
        <w:t>)</w:t>
      </w:r>
    </w:p>
    <w:p w14:paraId="51D0FEC3" w14:textId="443F846C" w:rsidR="00E46352" w:rsidRDefault="008B7DEF" w:rsidP="00D153C3">
      <w:pPr>
        <w:autoSpaceDE w:val="0"/>
        <w:autoSpaceDN w:val="0"/>
        <w:adjustRightInd w:val="0"/>
        <w:spacing w:line="480" w:lineRule="auto"/>
        <w:ind w:firstLine="360"/>
        <w:jc w:val="both"/>
        <w:rPr>
          <w:rFonts w:ascii="Arial" w:hAnsi="Arial" w:cs="Arial"/>
          <w:color w:val="373737"/>
          <w:sz w:val="24"/>
          <w:szCs w:val="24"/>
        </w:rPr>
      </w:pPr>
      <w:r>
        <w:rPr>
          <w:rFonts w:ascii="Arial" w:hAnsi="Arial" w:cs="Arial"/>
          <w:sz w:val="24"/>
          <w:szCs w:val="23"/>
        </w:rPr>
        <w:t xml:space="preserve">Disappointingly, on December 18, 2018, </w:t>
      </w:r>
      <w:r w:rsidR="00C27A6E">
        <w:rPr>
          <w:rFonts w:ascii="Arial" w:hAnsi="Arial" w:cs="Arial"/>
          <w:sz w:val="24"/>
          <w:szCs w:val="23"/>
        </w:rPr>
        <w:t>Yusuf</w:t>
      </w:r>
      <w:r>
        <w:rPr>
          <w:rFonts w:ascii="Arial" w:hAnsi="Arial" w:cs="Arial"/>
          <w:sz w:val="24"/>
          <w:szCs w:val="23"/>
        </w:rPr>
        <w:t xml:space="preserve"> did not respond at all to Interrogatory 45, unilaterally deciding that </w:t>
      </w:r>
      <w:r w:rsidR="003B03A6">
        <w:rPr>
          <w:rFonts w:ascii="Arial" w:hAnsi="Arial" w:cs="Arial"/>
          <w:sz w:val="24"/>
          <w:szCs w:val="23"/>
        </w:rPr>
        <w:t>a response to the</w:t>
      </w:r>
      <w:r>
        <w:rPr>
          <w:rFonts w:ascii="Arial" w:hAnsi="Arial" w:cs="Arial"/>
          <w:sz w:val="24"/>
          <w:szCs w:val="23"/>
        </w:rPr>
        <w:t xml:space="preserve"> interrogatory was not required as the claim was </w:t>
      </w:r>
      <w:r w:rsidR="003B03A6">
        <w:rPr>
          <w:rFonts w:ascii="Arial" w:hAnsi="Arial" w:cs="Arial"/>
          <w:sz w:val="24"/>
          <w:szCs w:val="23"/>
        </w:rPr>
        <w:t>going to be briefed</w:t>
      </w:r>
      <w:r>
        <w:rPr>
          <w:rFonts w:ascii="Arial" w:hAnsi="Arial" w:cs="Arial"/>
          <w:sz w:val="24"/>
          <w:szCs w:val="23"/>
        </w:rPr>
        <w:t xml:space="preserve"> after August 30, 2019.</w:t>
      </w:r>
      <w:r w:rsidR="00D153C3">
        <w:rPr>
          <w:rFonts w:ascii="Arial" w:hAnsi="Arial" w:cs="Arial"/>
          <w:color w:val="000000"/>
          <w:sz w:val="24"/>
          <w:szCs w:val="23"/>
        </w:rPr>
        <w:t xml:space="preserve"> </w:t>
      </w:r>
      <w:r w:rsidR="005C5FD1">
        <w:rPr>
          <w:rFonts w:ascii="Arial" w:hAnsi="Arial" w:cs="Arial"/>
          <w:sz w:val="24"/>
          <w:szCs w:val="23"/>
        </w:rPr>
        <w:t>(</w:t>
      </w:r>
      <w:r w:rsidR="005C5FD1" w:rsidRPr="00E24023">
        <w:rPr>
          <w:rFonts w:ascii="Arial" w:hAnsi="Arial" w:cs="Arial"/>
          <w:b/>
          <w:bCs/>
          <w:sz w:val="24"/>
          <w:szCs w:val="23"/>
        </w:rPr>
        <w:t xml:space="preserve">Exhibit </w:t>
      </w:r>
      <w:r w:rsidR="001A0D1B">
        <w:rPr>
          <w:rFonts w:ascii="Arial" w:hAnsi="Arial" w:cs="Arial"/>
          <w:b/>
          <w:bCs/>
          <w:sz w:val="24"/>
          <w:szCs w:val="23"/>
        </w:rPr>
        <w:t>6</w:t>
      </w:r>
      <w:r w:rsidR="005C5FD1">
        <w:rPr>
          <w:rFonts w:ascii="Arial" w:hAnsi="Arial" w:cs="Arial"/>
          <w:sz w:val="24"/>
          <w:szCs w:val="23"/>
        </w:rPr>
        <w:t xml:space="preserve">) </w:t>
      </w:r>
      <w:r w:rsidR="00D153C3">
        <w:rPr>
          <w:rFonts w:ascii="Arial" w:hAnsi="Arial" w:cs="Arial"/>
          <w:color w:val="000000"/>
          <w:sz w:val="24"/>
          <w:szCs w:val="23"/>
        </w:rPr>
        <w:t>A</w:t>
      </w:r>
      <w:r w:rsidR="007E0BE0">
        <w:rPr>
          <w:rFonts w:ascii="Arial" w:hAnsi="Arial" w:cs="Arial"/>
          <w:color w:val="373737"/>
          <w:sz w:val="24"/>
          <w:szCs w:val="24"/>
        </w:rPr>
        <w:t>nother Rule 37 conference was set for 11 a.m. on Thursday, December 20, 2018.</w:t>
      </w:r>
      <w:r w:rsidR="001A0D1B">
        <w:rPr>
          <w:rFonts w:ascii="Arial" w:hAnsi="Arial" w:cs="Arial"/>
          <w:color w:val="373737"/>
          <w:sz w:val="24"/>
          <w:szCs w:val="24"/>
        </w:rPr>
        <w:t xml:space="preserve"> (</w:t>
      </w:r>
      <w:r w:rsidR="001A0D1B" w:rsidRPr="001A0D1B">
        <w:rPr>
          <w:rFonts w:ascii="Arial" w:hAnsi="Arial" w:cs="Arial"/>
          <w:b/>
          <w:bCs/>
          <w:color w:val="373737"/>
          <w:sz w:val="24"/>
          <w:szCs w:val="24"/>
        </w:rPr>
        <w:t>Exhibit 7</w:t>
      </w:r>
      <w:r w:rsidR="001A0D1B">
        <w:rPr>
          <w:rFonts w:ascii="Arial" w:hAnsi="Arial" w:cs="Arial"/>
          <w:color w:val="373737"/>
          <w:sz w:val="24"/>
          <w:szCs w:val="24"/>
        </w:rPr>
        <w:t>)</w:t>
      </w:r>
      <w:r w:rsidR="007E0BE0">
        <w:rPr>
          <w:rFonts w:ascii="Arial" w:hAnsi="Arial" w:cs="Arial"/>
          <w:color w:val="373737"/>
          <w:sz w:val="24"/>
          <w:szCs w:val="24"/>
        </w:rPr>
        <w:t xml:space="preserve"> Yusuf’s counsel did not appear and did not provide any written or other notice of non-appearance.</w:t>
      </w:r>
    </w:p>
    <w:p w14:paraId="0335BA82" w14:textId="156B5975" w:rsidR="00873FFE" w:rsidRPr="0055142F" w:rsidRDefault="00C27A6E" w:rsidP="005D3E30">
      <w:pPr>
        <w:pStyle w:val="ListParagraph"/>
        <w:numPr>
          <w:ilvl w:val="0"/>
          <w:numId w:val="19"/>
        </w:numPr>
        <w:autoSpaceDE w:val="0"/>
        <w:autoSpaceDN w:val="0"/>
        <w:adjustRightInd w:val="0"/>
        <w:ind w:right="720" w:hanging="360"/>
        <w:jc w:val="both"/>
        <w:rPr>
          <w:rFonts w:ascii="Arial" w:hAnsi="Arial" w:cs="Arial"/>
          <w:color w:val="373737"/>
          <w:sz w:val="24"/>
          <w:szCs w:val="24"/>
        </w:rPr>
      </w:pPr>
      <w:r>
        <w:rPr>
          <w:rFonts w:ascii="Arial" w:hAnsi="Arial" w:cs="Arial"/>
          <w:i/>
          <w:iCs/>
          <w:color w:val="373737"/>
          <w:sz w:val="24"/>
          <w:szCs w:val="24"/>
        </w:rPr>
        <w:t xml:space="preserve">Unanswered Hamed </w:t>
      </w:r>
      <w:r w:rsidR="00873FFE" w:rsidRPr="0039501E">
        <w:rPr>
          <w:rFonts w:ascii="Arial" w:hAnsi="Arial" w:cs="Arial"/>
          <w:i/>
          <w:iCs/>
          <w:color w:val="373737"/>
          <w:sz w:val="24"/>
          <w:szCs w:val="24"/>
        </w:rPr>
        <w:t>Interrogatory 47 of 50</w:t>
      </w:r>
      <w:r w:rsidR="0039501E" w:rsidRPr="0039501E">
        <w:rPr>
          <w:rFonts w:ascii="Arial" w:hAnsi="Arial" w:cs="Arial"/>
          <w:i/>
          <w:iCs/>
          <w:color w:val="373737"/>
          <w:sz w:val="24"/>
          <w:szCs w:val="24"/>
        </w:rPr>
        <w:t xml:space="preserve"> </w:t>
      </w:r>
      <w:r w:rsidR="0039501E" w:rsidRPr="0039501E">
        <w:rPr>
          <w:rFonts w:ascii="Arial" w:hAnsi="Arial" w:cs="Arial"/>
          <w:i/>
          <w:iCs/>
          <w:color w:val="000000"/>
          <w:sz w:val="23"/>
          <w:szCs w:val="23"/>
        </w:rPr>
        <w:t xml:space="preserve">50 </w:t>
      </w:r>
      <w:r w:rsidR="0039501E" w:rsidRPr="0039501E">
        <w:rPr>
          <w:rFonts w:ascii="Arial" w:hAnsi="Arial" w:cs="Arial"/>
          <w:i/>
          <w:iCs/>
          <w:color w:val="373737"/>
          <w:sz w:val="24"/>
          <w:szCs w:val="24"/>
        </w:rPr>
        <w:t xml:space="preserve">– </w:t>
      </w:r>
      <w:r w:rsidR="0039501E" w:rsidRPr="0039501E">
        <w:rPr>
          <w:rFonts w:ascii="Arial" w:hAnsi="Arial" w:cs="Arial"/>
          <w:i/>
          <w:iCs/>
          <w:sz w:val="24"/>
          <w:szCs w:val="24"/>
        </w:rPr>
        <w:t>Claims No. Y-7 – Ledger Balances Owed</w:t>
      </w:r>
      <w:r w:rsidR="0039501E" w:rsidRPr="0001604E">
        <w:rPr>
          <w:rFonts w:ascii="Arial" w:hAnsi="Arial" w:cs="Arial"/>
          <w:i/>
          <w:iCs/>
          <w:sz w:val="24"/>
          <w:szCs w:val="24"/>
        </w:rPr>
        <w:t xml:space="preserve"> United and Y-7 – Unreimbursed Transfers</w:t>
      </w:r>
    </w:p>
    <w:p w14:paraId="5253910E" w14:textId="77777777" w:rsidR="0055142F" w:rsidRPr="00B12F9E" w:rsidRDefault="0055142F" w:rsidP="0055142F">
      <w:pPr>
        <w:pStyle w:val="ListParagraph"/>
        <w:autoSpaceDE w:val="0"/>
        <w:autoSpaceDN w:val="0"/>
        <w:adjustRightInd w:val="0"/>
        <w:ind w:left="1080" w:right="720"/>
        <w:jc w:val="both"/>
        <w:rPr>
          <w:rFonts w:ascii="Arial" w:hAnsi="Arial" w:cs="Arial"/>
          <w:color w:val="373737"/>
          <w:sz w:val="24"/>
          <w:szCs w:val="24"/>
        </w:rPr>
      </w:pPr>
    </w:p>
    <w:p w14:paraId="31773CE8" w14:textId="6B1D8E66" w:rsidR="00361449" w:rsidRPr="00CB0CE6" w:rsidRDefault="00CB0CE6" w:rsidP="0055142F">
      <w:pPr>
        <w:autoSpaceDE w:val="0"/>
        <w:autoSpaceDN w:val="0"/>
        <w:adjustRightInd w:val="0"/>
        <w:spacing w:line="480" w:lineRule="auto"/>
        <w:jc w:val="both"/>
        <w:outlineLvl w:val="0"/>
        <w:rPr>
          <w:rFonts w:ascii="Arial" w:hAnsi="Arial" w:cs="Arial"/>
          <w:color w:val="000000"/>
          <w:sz w:val="24"/>
          <w:szCs w:val="23"/>
        </w:rPr>
      </w:pPr>
      <w:r w:rsidRPr="00CB0CE6">
        <w:rPr>
          <w:rFonts w:ascii="Arial" w:hAnsi="Arial" w:cs="Arial"/>
          <w:color w:val="000000"/>
          <w:sz w:val="24"/>
          <w:szCs w:val="23"/>
        </w:rPr>
        <w:t>On March 31, 2018, Hamed propounded the following interrogatory:</w:t>
      </w:r>
    </w:p>
    <w:p w14:paraId="06910DA7" w14:textId="6025FC33" w:rsidR="00C03FCB" w:rsidRPr="00C7582B" w:rsidRDefault="00C03FCB" w:rsidP="00C7582B">
      <w:pPr>
        <w:autoSpaceDE w:val="0"/>
        <w:autoSpaceDN w:val="0"/>
        <w:adjustRightInd w:val="0"/>
        <w:ind w:left="720" w:right="720"/>
        <w:jc w:val="both"/>
        <w:rPr>
          <w:rFonts w:ascii="Arial" w:hAnsi="Arial" w:cs="Arial"/>
          <w:color w:val="000000"/>
          <w:sz w:val="24"/>
          <w:szCs w:val="23"/>
          <w:u w:val="single"/>
        </w:rPr>
      </w:pPr>
      <w:r w:rsidRPr="00C7582B">
        <w:rPr>
          <w:rFonts w:ascii="Arial" w:hAnsi="Arial" w:cs="Arial"/>
          <w:b/>
          <w:bCs/>
          <w:color w:val="000000"/>
          <w:sz w:val="24"/>
          <w:szCs w:val="23"/>
          <w:u w:val="single"/>
        </w:rPr>
        <w:t xml:space="preserve">Interrogatory 47 of 50: </w:t>
      </w:r>
    </w:p>
    <w:p w14:paraId="05C570C0" w14:textId="414D12A9" w:rsidR="00C03FCB" w:rsidRPr="00C7582B" w:rsidRDefault="00C03FCB" w:rsidP="00C7582B">
      <w:pPr>
        <w:autoSpaceDE w:val="0"/>
        <w:autoSpaceDN w:val="0"/>
        <w:adjustRightInd w:val="0"/>
        <w:ind w:left="720" w:right="720"/>
        <w:jc w:val="both"/>
        <w:rPr>
          <w:rFonts w:ascii="Arial" w:hAnsi="Arial" w:cs="Arial"/>
          <w:color w:val="000000"/>
          <w:sz w:val="24"/>
          <w:szCs w:val="23"/>
        </w:rPr>
      </w:pPr>
      <w:r w:rsidRPr="00C7582B">
        <w:rPr>
          <w:rFonts w:ascii="Arial" w:hAnsi="Arial" w:cs="Arial"/>
          <w:color w:val="000000"/>
          <w:sz w:val="24"/>
          <w:szCs w:val="23"/>
        </w:rPr>
        <w:t xml:space="preserve">Similarly, Maher Yusuf testified that the ledger entries referenced </w:t>
      </w:r>
      <w:proofErr w:type="gramStart"/>
      <w:r w:rsidRPr="00C7582B">
        <w:rPr>
          <w:rFonts w:ascii="Arial" w:hAnsi="Arial" w:cs="Arial"/>
          <w:color w:val="000000"/>
          <w:sz w:val="24"/>
          <w:szCs w:val="23"/>
        </w:rPr>
        <w:t>in regard to</w:t>
      </w:r>
      <w:proofErr w:type="gramEnd"/>
      <w:r w:rsidRPr="00C7582B">
        <w:rPr>
          <w:rFonts w:ascii="Arial" w:hAnsi="Arial" w:cs="Arial"/>
          <w:color w:val="000000"/>
          <w:sz w:val="24"/>
          <w:szCs w:val="23"/>
        </w:rPr>
        <w:t xml:space="preserve"> this case were sometimes made in ledgers, but also sometimes made in "receipts" and that many of those receipts were destroyed prior to the FBI raid in 2001, most clearly at pages 58-63: </w:t>
      </w:r>
    </w:p>
    <w:p w14:paraId="02832841"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Q. Okay. So -- so for every time money was withdrawn </w:t>
      </w:r>
    </w:p>
    <w:p w14:paraId="7CAC096C"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from the safe, one of two things -- when you were in </w:t>
      </w:r>
    </w:p>
    <w:p w14:paraId="6EF25CD6"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control of it, one or two things happened, is that </w:t>
      </w:r>
    </w:p>
    <w:p w14:paraId="62E05E2C"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correct? Either you wrote a line in the ledger for </w:t>
      </w:r>
    </w:p>
    <w:p w14:paraId="5489B57E"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Mohammad Hamed, or you filled out one of these receipts. </w:t>
      </w:r>
    </w:p>
    <w:p w14:paraId="4204981D"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A. Right. </w:t>
      </w:r>
    </w:p>
    <w:p w14:paraId="454C553F"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Q. </w:t>
      </w:r>
      <w:r w:rsidRPr="00C7582B">
        <w:rPr>
          <w:rFonts w:ascii="Arial" w:hAnsi="Arial" w:cs="Arial"/>
          <w:color w:val="000000"/>
          <w:sz w:val="24"/>
          <w:szCs w:val="23"/>
        </w:rPr>
        <w:t xml:space="preserve">What did -- was there a generic name for these </w:t>
      </w:r>
    </w:p>
    <w:p w14:paraId="1C6F1B05"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color w:val="000000"/>
          <w:sz w:val="24"/>
          <w:szCs w:val="23"/>
        </w:rPr>
        <w:t xml:space="preserve">receipts that everybody called </w:t>
      </w:r>
      <w:proofErr w:type="gramStart"/>
      <w:r w:rsidRPr="00C7582B">
        <w:rPr>
          <w:rFonts w:ascii="Arial" w:hAnsi="Arial" w:cs="Arial"/>
          <w:color w:val="000000"/>
          <w:sz w:val="24"/>
          <w:szCs w:val="23"/>
        </w:rPr>
        <w:t>them?</w:t>
      </w:r>
      <w:proofErr w:type="gramEnd"/>
      <w:r w:rsidRPr="00C7582B">
        <w:rPr>
          <w:rFonts w:ascii="Arial" w:hAnsi="Arial" w:cs="Arial"/>
          <w:color w:val="000000"/>
          <w:sz w:val="24"/>
          <w:szCs w:val="23"/>
        </w:rPr>
        <w:t xml:space="preserve"> </w:t>
      </w:r>
    </w:p>
    <w:p w14:paraId="6D6C4D14"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A. </w:t>
      </w:r>
      <w:r w:rsidRPr="00C7582B">
        <w:rPr>
          <w:rFonts w:ascii="Arial" w:hAnsi="Arial" w:cs="Arial"/>
          <w:color w:val="000000"/>
          <w:sz w:val="24"/>
          <w:szCs w:val="23"/>
        </w:rPr>
        <w:t xml:space="preserve">Receipts. </w:t>
      </w:r>
    </w:p>
    <w:p w14:paraId="6ED5F64B"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Q. </w:t>
      </w:r>
      <w:proofErr w:type="gramStart"/>
      <w:r w:rsidRPr="00C7582B">
        <w:rPr>
          <w:rFonts w:ascii="Arial" w:hAnsi="Arial" w:cs="Arial"/>
          <w:color w:val="000000"/>
          <w:sz w:val="24"/>
          <w:szCs w:val="23"/>
        </w:rPr>
        <w:t>Were</w:t>
      </w:r>
      <w:proofErr w:type="gramEnd"/>
      <w:r w:rsidRPr="00C7582B">
        <w:rPr>
          <w:rFonts w:ascii="Arial" w:hAnsi="Arial" w:cs="Arial"/>
          <w:color w:val="000000"/>
          <w:sz w:val="24"/>
          <w:szCs w:val="23"/>
        </w:rPr>
        <w:t xml:space="preserve"> they called chits ever? </w:t>
      </w:r>
    </w:p>
    <w:p w14:paraId="2156892B"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A. </w:t>
      </w:r>
      <w:r w:rsidRPr="00C7582B">
        <w:rPr>
          <w:rFonts w:ascii="Arial" w:hAnsi="Arial" w:cs="Arial"/>
          <w:color w:val="000000"/>
          <w:sz w:val="24"/>
          <w:szCs w:val="23"/>
        </w:rPr>
        <w:t xml:space="preserve">You guys came up with that word. </w:t>
      </w:r>
    </w:p>
    <w:p w14:paraId="0FD8FC15"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lastRenderedPageBreak/>
        <w:t xml:space="preserve">Q. </w:t>
      </w:r>
      <w:r w:rsidRPr="00C7582B">
        <w:rPr>
          <w:rFonts w:ascii="Arial" w:hAnsi="Arial" w:cs="Arial"/>
          <w:color w:val="000000"/>
          <w:sz w:val="24"/>
          <w:szCs w:val="23"/>
        </w:rPr>
        <w:t xml:space="preserve">Oh, okay. </w:t>
      </w:r>
    </w:p>
    <w:p w14:paraId="124B73B8"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A. </w:t>
      </w:r>
      <w:r w:rsidRPr="00C7582B">
        <w:rPr>
          <w:rFonts w:ascii="Arial" w:hAnsi="Arial" w:cs="Arial"/>
          <w:color w:val="000000"/>
          <w:sz w:val="24"/>
          <w:szCs w:val="23"/>
        </w:rPr>
        <w:t xml:space="preserve">I never heard that word before. </w:t>
      </w:r>
    </w:p>
    <w:p w14:paraId="73A31542"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Q. </w:t>
      </w:r>
      <w:r w:rsidRPr="00C7582B">
        <w:rPr>
          <w:rFonts w:ascii="Arial" w:hAnsi="Arial" w:cs="Arial"/>
          <w:color w:val="000000"/>
          <w:sz w:val="24"/>
          <w:szCs w:val="23"/>
        </w:rPr>
        <w:t xml:space="preserve">Okay. </w:t>
      </w:r>
      <w:proofErr w:type="gramStart"/>
      <w:r w:rsidRPr="00C7582B">
        <w:rPr>
          <w:rFonts w:ascii="Arial" w:hAnsi="Arial" w:cs="Arial"/>
          <w:color w:val="000000"/>
          <w:sz w:val="24"/>
          <w:szCs w:val="23"/>
        </w:rPr>
        <w:t>So</w:t>
      </w:r>
      <w:proofErr w:type="gramEnd"/>
      <w:r w:rsidRPr="00C7582B">
        <w:rPr>
          <w:rFonts w:ascii="Arial" w:hAnsi="Arial" w:cs="Arial"/>
          <w:color w:val="000000"/>
          <w:sz w:val="24"/>
          <w:szCs w:val="23"/>
        </w:rPr>
        <w:t xml:space="preserve"> these were all receipts. </w:t>
      </w:r>
    </w:p>
    <w:p w14:paraId="527386C0"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A. </w:t>
      </w:r>
      <w:r w:rsidRPr="00C7582B">
        <w:rPr>
          <w:rFonts w:ascii="Arial" w:hAnsi="Arial" w:cs="Arial"/>
          <w:color w:val="000000"/>
          <w:sz w:val="24"/>
          <w:szCs w:val="23"/>
        </w:rPr>
        <w:t xml:space="preserve">Right. </w:t>
      </w:r>
    </w:p>
    <w:p w14:paraId="350564AB"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Q. </w:t>
      </w:r>
      <w:r w:rsidRPr="00C7582B">
        <w:rPr>
          <w:rFonts w:ascii="Arial" w:hAnsi="Arial" w:cs="Arial"/>
          <w:color w:val="000000"/>
          <w:sz w:val="24"/>
          <w:szCs w:val="23"/>
        </w:rPr>
        <w:t xml:space="preserve">Okay. And -- and so for every transaction where cash </w:t>
      </w:r>
    </w:p>
    <w:p w14:paraId="2AF3C3B2"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color w:val="000000"/>
          <w:sz w:val="24"/>
          <w:szCs w:val="23"/>
        </w:rPr>
        <w:t xml:space="preserve">was removed from any of the safes, -- There were three </w:t>
      </w:r>
    </w:p>
    <w:p w14:paraId="64A759C1"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color w:val="000000"/>
          <w:sz w:val="24"/>
          <w:szCs w:val="23"/>
        </w:rPr>
        <w:t xml:space="preserve">safe rooms, one in each store, is that correct? </w:t>
      </w:r>
    </w:p>
    <w:p w14:paraId="032B3601"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A. </w:t>
      </w:r>
      <w:r w:rsidRPr="00C7582B">
        <w:rPr>
          <w:rFonts w:ascii="Arial" w:hAnsi="Arial" w:cs="Arial"/>
          <w:color w:val="000000"/>
          <w:sz w:val="24"/>
          <w:szCs w:val="23"/>
        </w:rPr>
        <w:t xml:space="preserve">Yes. </w:t>
      </w:r>
    </w:p>
    <w:p w14:paraId="2BC385A1"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Q. -- there would have either been an entry in a ledger, </w:t>
      </w:r>
    </w:p>
    <w:p w14:paraId="06EA2CFD"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or a receipt, is that correct? </w:t>
      </w:r>
    </w:p>
    <w:p w14:paraId="60CC9291"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A. Entry in a ledger, or a receipt? </w:t>
      </w:r>
    </w:p>
    <w:p w14:paraId="231FA868"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Yes, yes. </w:t>
      </w:r>
    </w:p>
    <w:p w14:paraId="108C6E8F"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Q. </w:t>
      </w:r>
      <w:r w:rsidRPr="00C7582B">
        <w:rPr>
          <w:rFonts w:ascii="Arial" w:hAnsi="Arial" w:cs="Arial"/>
          <w:color w:val="000000"/>
          <w:sz w:val="24"/>
          <w:szCs w:val="23"/>
        </w:rPr>
        <w:t xml:space="preserve">Okay. And -- and so just let's take a year, for </w:t>
      </w:r>
    </w:p>
    <w:p w14:paraId="767A1014"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color w:val="000000"/>
          <w:sz w:val="24"/>
          <w:szCs w:val="23"/>
        </w:rPr>
        <w:t xml:space="preserve">example, 1998. I know nothing about it. This is a </w:t>
      </w:r>
    </w:p>
    <w:p w14:paraId="43C7CEF2"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color w:val="000000"/>
          <w:sz w:val="24"/>
          <w:szCs w:val="23"/>
        </w:rPr>
        <w:t xml:space="preserve">hypothetical question. If in 1998 I went to all three </w:t>
      </w:r>
    </w:p>
    <w:p w14:paraId="635AE12B"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color w:val="000000"/>
          <w:sz w:val="24"/>
          <w:szCs w:val="23"/>
        </w:rPr>
        <w:t xml:space="preserve">stores and I added up all the ledger entries, and all </w:t>
      </w:r>
    </w:p>
    <w:p w14:paraId="307D24DC"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color w:val="000000"/>
          <w:sz w:val="24"/>
          <w:szCs w:val="23"/>
        </w:rPr>
        <w:t xml:space="preserve">the chit -- all the receipt entries, I could find out to </w:t>
      </w:r>
    </w:p>
    <w:p w14:paraId="4BFBD786"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color w:val="000000"/>
          <w:sz w:val="24"/>
          <w:szCs w:val="23"/>
        </w:rPr>
        <w:t xml:space="preserve">the penny how much money the Hameds had withdrawn, and </w:t>
      </w:r>
    </w:p>
    <w:p w14:paraId="17881416"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color w:val="000000"/>
          <w:sz w:val="24"/>
          <w:szCs w:val="23"/>
        </w:rPr>
        <w:t xml:space="preserve">how much money the Yusufs had withdrawn, is that correct? </w:t>
      </w:r>
    </w:p>
    <w:p w14:paraId="5A7752C1"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A. </w:t>
      </w:r>
      <w:r w:rsidRPr="00C7582B">
        <w:rPr>
          <w:rFonts w:ascii="Arial" w:hAnsi="Arial" w:cs="Arial"/>
          <w:color w:val="000000"/>
          <w:sz w:val="24"/>
          <w:szCs w:val="23"/>
        </w:rPr>
        <w:t xml:space="preserve">That's, yeah, </w:t>
      </w:r>
      <w:r w:rsidRPr="00C7582B">
        <w:rPr>
          <w:rFonts w:ascii="Arial" w:hAnsi="Arial" w:cs="Arial"/>
          <w:b/>
          <w:bCs/>
          <w:color w:val="000000"/>
          <w:sz w:val="24"/>
          <w:szCs w:val="23"/>
        </w:rPr>
        <w:t>if we could find the records, yes</w:t>
      </w:r>
      <w:r w:rsidRPr="00C7582B">
        <w:rPr>
          <w:rFonts w:ascii="Arial" w:hAnsi="Arial" w:cs="Arial"/>
          <w:color w:val="000000"/>
          <w:sz w:val="24"/>
          <w:szCs w:val="23"/>
        </w:rPr>
        <w:t xml:space="preserve">. </w:t>
      </w:r>
    </w:p>
    <w:p w14:paraId="2EAE89E2"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Q. </w:t>
      </w:r>
      <w:r w:rsidRPr="00C7582B">
        <w:rPr>
          <w:rFonts w:ascii="Arial" w:hAnsi="Arial" w:cs="Arial"/>
          <w:color w:val="000000"/>
          <w:sz w:val="24"/>
          <w:szCs w:val="23"/>
        </w:rPr>
        <w:t xml:space="preserve">Yes. And you say that like you are not sure you can </w:t>
      </w:r>
    </w:p>
    <w:p w14:paraId="78EC7FC9"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color w:val="000000"/>
          <w:sz w:val="24"/>
          <w:szCs w:val="23"/>
        </w:rPr>
        <w:t xml:space="preserve">find the records. </w:t>
      </w:r>
    </w:p>
    <w:p w14:paraId="23EF364F"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A. </w:t>
      </w:r>
      <w:r w:rsidRPr="00C7582B">
        <w:rPr>
          <w:rFonts w:ascii="Arial" w:hAnsi="Arial" w:cs="Arial"/>
          <w:color w:val="000000"/>
          <w:sz w:val="24"/>
          <w:szCs w:val="23"/>
        </w:rPr>
        <w:t xml:space="preserve">Well, the FBI came in and took a lot of our records. </w:t>
      </w:r>
    </w:p>
    <w:p w14:paraId="2B034AF1"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color w:val="000000"/>
          <w:sz w:val="24"/>
          <w:szCs w:val="23"/>
        </w:rPr>
        <w:t xml:space="preserve">It's still held by the District Court. </w:t>
      </w:r>
    </w:p>
    <w:p w14:paraId="385EDC03"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Q. I see. But if you could get those </w:t>
      </w:r>
      <w:proofErr w:type="spellStart"/>
      <w:r w:rsidRPr="00C7582B">
        <w:rPr>
          <w:rFonts w:ascii="Arial" w:hAnsi="Arial" w:cs="Arial"/>
          <w:b/>
          <w:bCs/>
          <w:color w:val="000000"/>
          <w:sz w:val="24"/>
          <w:szCs w:val="23"/>
        </w:rPr>
        <w:t>all together</w:t>
      </w:r>
      <w:proofErr w:type="spellEnd"/>
      <w:r w:rsidRPr="00C7582B">
        <w:rPr>
          <w:rFonts w:ascii="Arial" w:hAnsi="Arial" w:cs="Arial"/>
          <w:b/>
          <w:bCs/>
          <w:color w:val="000000"/>
          <w:sz w:val="24"/>
          <w:szCs w:val="23"/>
        </w:rPr>
        <w:t xml:space="preserve"> and </w:t>
      </w:r>
    </w:p>
    <w:p w14:paraId="2A2B3E7A"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add them up, you could get a number, is that correct? </w:t>
      </w:r>
    </w:p>
    <w:p w14:paraId="58088A90" w14:textId="77777777" w:rsidR="00C03FCB" w:rsidRPr="00C7582B" w:rsidRDefault="00C03FCB" w:rsidP="00EC69D1">
      <w:pPr>
        <w:autoSpaceDE w:val="0"/>
        <w:autoSpaceDN w:val="0"/>
        <w:adjustRightInd w:val="0"/>
        <w:ind w:left="864" w:right="720"/>
        <w:jc w:val="both"/>
        <w:rPr>
          <w:rFonts w:ascii="Arial" w:hAnsi="Arial" w:cs="Arial"/>
          <w:color w:val="000000"/>
          <w:sz w:val="24"/>
          <w:szCs w:val="23"/>
        </w:rPr>
      </w:pPr>
      <w:r w:rsidRPr="00C7582B">
        <w:rPr>
          <w:rFonts w:ascii="Arial" w:hAnsi="Arial" w:cs="Arial"/>
          <w:b/>
          <w:bCs/>
          <w:color w:val="000000"/>
          <w:sz w:val="24"/>
          <w:szCs w:val="23"/>
        </w:rPr>
        <w:t xml:space="preserve">A. Should be able to, yes. </w:t>
      </w:r>
    </w:p>
    <w:p w14:paraId="1E619455" w14:textId="7EEF0BA3" w:rsidR="00873FFE" w:rsidRPr="00C7582B" w:rsidRDefault="00C03FCB" w:rsidP="00EC69D1">
      <w:pPr>
        <w:autoSpaceDE w:val="0"/>
        <w:autoSpaceDN w:val="0"/>
        <w:adjustRightInd w:val="0"/>
        <w:ind w:left="864" w:right="720"/>
        <w:jc w:val="both"/>
        <w:rPr>
          <w:rFonts w:ascii="Arial" w:hAnsi="Arial" w:cs="Arial"/>
          <w:b/>
          <w:bCs/>
          <w:color w:val="000000"/>
          <w:sz w:val="24"/>
          <w:szCs w:val="23"/>
        </w:rPr>
      </w:pPr>
      <w:r w:rsidRPr="00C7582B">
        <w:rPr>
          <w:rFonts w:ascii="Arial" w:hAnsi="Arial" w:cs="Arial"/>
          <w:b/>
          <w:bCs/>
          <w:color w:val="000000"/>
          <w:sz w:val="24"/>
          <w:szCs w:val="23"/>
        </w:rPr>
        <w:t>Q. Okay. And to the best of your knowledge, all of those</w:t>
      </w:r>
    </w:p>
    <w:p w14:paraId="21074429"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b/>
          <w:bCs/>
          <w:color w:val="000000"/>
          <w:sz w:val="24"/>
          <w:szCs w:val="23"/>
        </w:rPr>
        <w:t xml:space="preserve">receipts still exist today from 1986 </w:t>
      </w:r>
      <w:proofErr w:type="gramStart"/>
      <w:r w:rsidRPr="00C03FCB">
        <w:rPr>
          <w:rFonts w:ascii="Arial" w:hAnsi="Arial" w:cs="Arial"/>
          <w:b/>
          <w:bCs/>
          <w:color w:val="000000"/>
          <w:sz w:val="24"/>
          <w:szCs w:val="23"/>
        </w:rPr>
        <w:t>on?</w:t>
      </w:r>
      <w:proofErr w:type="gramEnd"/>
      <w:r w:rsidRPr="00C03FCB">
        <w:rPr>
          <w:rFonts w:ascii="Arial" w:hAnsi="Arial" w:cs="Arial"/>
          <w:b/>
          <w:bCs/>
          <w:color w:val="000000"/>
          <w:sz w:val="24"/>
          <w:szCs w:val="23"/>
        </w:rPr>
        <w:t xml:space="preserve"> </w:t>
      </w:r>
    </w:p>
    <w:p w14:paraId="2ECE97FC"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b/>
          <w:bCs/>
          <w:color w:val="000000"/>
          <w:sz w:val="24"/>
          <w:szCs w:val="23"/>
        </w:rPr>
        <w:t xml:space="preserve">A. No. </w:t>
      </w:r>
    </w:p>
    <w:p w14:paraId="2C42711F" w14:textId="1450A048" w:rsidR="005410E0" w:rsidRDefault="005410E0" w:rsidP="005410E0">
      <w:pPr>
        <w:autoSpaceDE w:val="0"/>
        <w:autoSpaceDN w:val="0"/>
        <w:adjustRightInd w:val="0"/>
        <w:ind w:left="864" w:right="720"/>
        <w:jc w:val="center"/>
        <w:rPr>
          <w:rFonts w:ascii="Arial" w:hAnsi="Arial" w:cs="Arial"/>
          <w:b/>
          <w:bCs/>
          <w:color w:val="000000"/>
          <w:sz w:val="24"/>
          <w:szCs w:val="23"/>
        </w:rPr>
      </w:pPr>
      <w:r>
        <w:rPr>
          <w:rFonts w:ascii="Arial" w:hAnsi="Arial" w:cs="Arial"/>
          <w:b/>
          <w:bCs/>
          <w:color w:val="000000"/>
          <w:sz w:val="24"/>
          <w:szCs w:val="23"/>
        </w:rPr>
        <w:t>*    *    *    *</w:t>
      </w:r>
    </w:p>
    <w:p w14:paraId="4A7D057B" w14:textId="7ACB178B" w:rsidR="00C03FCB" w:rsidRPr="00C03FCB" w:rsidRDefault="00C03FCB" w:rsidP="005410E0">
      <w:pPr>
        <w:autoSpaceDE w:val="0"/>
        <w:autoSpaceDN w:val="0"/>
        <w:adjustRightInd w:val="0"/>
        <w:ind w:left="864" w:right="720"/>
        <w:jc w:val="both"/>
        <w:rPr>
          <w:rFonts w:ascii="Arial" w:hAnsi="Arial" w:cs="Arial"/>
          <w:color w:val="000000"/>
          <w:sz w:val="24"/>
          <w:szCs w:val="23"/>
        </w:rPr>
      </w:pPr>
      <w:r w:rsidRPr="00C03FCB">
        <w:rPr>
          <w:rFonts w:ascii="Arial" w:hAnsi="Arial" w:cs="Arial"/>
          <w:b/>
          <w:bCs/>
          <w:color w:val="000000"/>
          <w:sz w:val="24"/>
          <w:szCs w:val="23"/>
        </w:rPr>
        <w:t xml:space="preserve">Q. </w:t>
      </w:r>
      <w:r w:rsidR="005410E0">
        <w:rPr>
          <w:rFonts w:ascii="Arial" w:hAnsi="Arial" w:cs="Arial"/>
          <w:color w:val="000000"/>
          <w:sz w:val="24"/>
          <w:szCs w:val="23"/>
        </w:rPr>
        <w:t>. . .</w:t>
      </w:r>
      <w:r w:rsidRPr="00C03FCB">
        <w:rPr>
          <w:rFonts w:ascii="Arial" w:hAnsi="Arial" w:cs="Arial"/>
          <w:color w:val="000000"/>
          <w:sz w:val="24"/>
          <w:szCs w:val="23"/>
        </w:rPr>
        <w:t xml:space="preserve"> I asked you if I could go around </w:t>
      </w:r>
    </w:p>
    <w:p w14:paraId="39482E34"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color w:val="000000"/>
          <w:sz w:val="24"/>
          <w:szCs w:val="23"/>
        </w:rPr>
        <w:t xml:space="preserve">and collect all these receipts, add them up and find out </w:t>
      </w:r>
    </w:p>
    <w:p w14:paraId="212157A9"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color w:val="000000"/>
          <w:sz w:val="24"/>
          <w:szCs w:val="23"/>
        </w:rPr>
        <w:t xml:space="preserve">how much the Hameds took out, and how much the Yusufs. </w:t>
      </w:r>
    </w:p>
    <w:p w14:paraId="172CAEE9"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color w:val="000000"/>
          <w:sz w:val="24"/>
          <w:szCs w:val="23"/>
        </w:rPr>
        <w:t xml:space="preserve">You said yes. And I said, So I should be able to do that </w:t>
      </w:r>
    </w:p>
    <w:p w14:paraId="283EE32F"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color w:val="000000"/>
          <w:sz w:val="24"/>
          <w:szCs w:val="23"/>
        </w:rPr>
        <w:t xml:space="preserve">from the -- from back till now, and you said, no, there's </w:t>
      </w:r>
    </w:p>
    <w:p w14:paraId="0F9E40F1"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color w:val="000000"/>
          <w:sz w:val="24"/>
          <w:szCs w:val="23"/>
        </w:rPr>
        <w:t xml:space="preserve">a problem. You said some might be in the possession of </w:t>
      </w:r>
    </w:p>
    <w:p w14:paraId="452E203D"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color w:val="000000"/>
          <w:sz w:val="24"/>
          <w:szCs w:val="23"/>
        </w:rPr>
        <w:t xml:space="preserve">a third party. </w:t>
      </w:r>
    </w:p>
    <w:p w14:paraId="159790F7"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b/>
          <w:bCs/>
          <w:color w:val="000000"/>
          <w:sz w:val="24"/>
          <w:szCs w:val="23"/>
        </w:rPr>
        <w:t xml:space="preserve">A. </w:t>
      </w:r>
      <w:r w:rsidRPr="00C03FCB">
        <w:rPr>
          <w:rFonts w:ascii="Arial" w:hAnsi="Arial" w:cs="Arial"/>
          <w:color w:val="000000"/>
          <w:sz w:val="24"/>
          <w:szCs w:val="23"/>
        </w:rPr>
        <w:t xml:space="preserve">Right. </w:t>
      </w:r>
    </w:p>
    <w:p w14:paraId="72A10E2C"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b/>
          <w:bCs/>
          <w:color w:val="000000"/>
          <w:sz w:val="24"/>
          <w:szCs w:val="23"/>
        </w:rPr>
        <w:t xml:space="preserve">Q. </w:t>
      </w:r>
      <w:r w:rsidRPr="00C03FCB">
        <w:rPr>
          <w:rFonts w:ascii="Arial" w:hAnsi="Arial" w:cs="Arial"/>
          <w:color w:val="000000"/>
          <w:sz w:val="24"/>
          <w:szCs w:val="23"/>
        </w:rPr>
        <w:t xml:space="preserve">When I have those from the third party, will I then </w:t>
      </w:r>
    </w:p>
    <w:p w14:paraId="27A9A1E6"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color w:val="000000"/>
          <w:sz w:val="24"/>
          <w:szCs w:val="23"/>
        </w:rPr>
        <w:t xml:space="preserve">be able to get that number? </w:t>
      </w:r>
    </w:p>
    <w:p w14:paraId="31B4CE65"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b/>
          <w:bCs/>
          <w:color w:val="000000"/>
          <w:sz w:val="24"/>
          <w:szCs w:val="23"/>
        </w:rPr>
        <w:t xml:space="preserve">A. </w:t>
      </w:r>
      <w:r w:rsidRPr="00C03FCB">
        <w:rPr>
          <w:rFonts w:ascii="Arial" w:hAnsi="Arial" w:cs="Arial"/>
          <w:color w:val="000000"/>
          <w:sz w:val="24"/>
          <w:szCs w:val="23"/>
        </w:rPr>
        <w:t xml:space="preserve">To physically check every receipt by receipt? </w:t>
      </w:r>
    </w:p>
    <w:p w14:paraId="005ECA5E"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b/>
          <w:bCs/>
          <w:color w:val="000000"/>
          <w:sz w:val="24"/>
          <w:szCs w:val="23"/>
        </w:rPr>
        <w:t xml:space="preserve">Q. </w:t>
      </w:r>
      <w:r w:rsidRPr="00C03FCB">
        <w:rPr>
          <w:rFonts w:ascii="Arial" w:hAnsi="Arial" w:cs="Arial"/>
          <w:color w:val="000000"/>
          <w:sz w:val="24"/>
          <w:szCs w:val="23"/>
        </w:rPr>
        <w:t xml:space="preserve">Through all the -- </w:t>
      </w:r>
    </w:p>
    <w:p w14:paraId="4F862B2D"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b/>
          <w:bCs/>
          <w:color w:val="000000"/>
          <w:sz w:val="24"/>
          <w:szCs w:val="23"/>
        </w:rPr>
        <w:t xml:space="preserve">A. There's -- there's some receipt was destroyed by </w:t>
      </w:r>
    </w:p>
    <w:p w14:paraId="69332B92"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b/>
          <w:bCs/>
          <w:color w:val="000000"/>
          <w:sz w:val="24"/>
          <w:szCs w:val="23"/>
        </w:rPr>
        <w:t xml:space="preserve">Waleed Hamed, and some receipts were destroyed by me. </w:t>
      </w:r>
    </w:p>
    <w:p w14:paraId="6B1B808A" w14:textId="77777777" w:rsidR="00C03FCB" w:rsidRPr="00C03FCB" w:rsidRDefault="00C03FCB" w:rsidP="00EC69D1">
      <w:pPr>
        <w:autoSpaceDE w:val="0"/>
        <w:autoSpaceDN w:val="0"/>
        <w:adjustRightInd w:val="0"/>
        <w:ind w:left="864" w:right="720"/>
        <w:jc w:val="both"/>
        <w:rPr>
          <w:rFonts w:ascii="Arial" w:hAnsi="Arial" w:cs="Arial"/>
          <w:color w:val="000000"/>
          <w:sz w:val="24"/>
          <w:szCs w:val="23"/>
        </w:rPr>
      </w:pPr>
      <w:r w:rsidRPr="00C03FCB">
        <w:rPr>
          <w:rFonts w:ascii="Arial" w:hAnsi="Arial" w:cs="Arial"/>
          <w:b/>
          <w:bCs/>
          <w:color w:val="000000"/>
          <w:sz w:val="24"/>
          <w:szCs w:val="23"/>
        </w:rPr>
        <w:lastRenderedPageBreak/>
        <w:t xml:space="preserve">Q. Okay. Tell me about that. </w:t>
      </w:r>
    </w:p>
    <w:p w14:paraId="5B79E9DD" w14:textId="77777777" w:rsidR="00EC69D1" w:rsidRPr="0055142F" w:rsidRDefault="00EC69D1" w:rsidP="00C7582B">
      <w:pPr>
        <w:autoSpaceDE w:val="0"/>
        <w:autoSpaceDN w:val="0"/>
        <w:adjustRightInd w:val="0"/>
        <w:ind w:left="720" w:right="720"/>
        <w:jc w:val="both"/>
        <w:rPr>
          <w:rFonts w:ascii="Arial" w:hAnsi="Arial" w:cs="Arial"/>
          <w:color w:val="000000"/>
          <w:sz w:val="8"/>
          <w:szCs w:val="8"/>
        </w:rPr>
      </w:pPr>
    </w:p>
    <w:p w14:paraId="191F1BAE" w14:textId="598A3719" w:rsidR="00C03FCB" w:rsidRPr="005B5283" w:rsidRDefault="0055142F" w:rsidP="00C7582B">
      <w:pPr>
        <w:autoSpaceDE w:val="0"/>
        <w:autoSpaceDN w:val="0"/>
        <w:adjustRightInd w:val="0"/>
        <w:ind w:left="720" w:right="720"/>
        <w:jc w:val="both"/>
        <w:rPr>
          <w:rFonts w:ascii="Arial" w:hAnsi="Arial" w:cs="Arial"/>
          <w:b/>
          <w:bCs/>
          <w:color w:val="000000"/>
          <w:sz w:val="24"/>
          <w:szCs w:val="23"/>
        </w:rPr>
      </w:pPr>
      <w:r>
        <w:rPr>
          <w:rFonts w:ascii="Arial" w:hAnsi="Arial" w:cs="Arial"/>
          <w:color w:val="000000"/>
          <w:sz w:val="24"/>
          <w:szCs w:val="23"/>
        </w:rPr>
        <w:t>E</w:t>
      </w:r>
      <w:r w:rsidR="00C03FCB" w:rsidRPr="00C03FCB">
        <w:rPr>
          <w:rFonts w:ascii="Arial" w:hAnsi="Arial" w:cs="Arial"/>
          <w:color w:val="000000"/>
          <w:sz w:val="24"/>
          <w:szCs w:val="23"/>
        </w:rPr>
        <w:t xml:space="preserve">xplain in detail, including (but not limited to) reference to any applicable documents, dates, conversations, to whom (or what entity) the amounts are owed, witnesses, how it is possible to have a complete accounting of the ledgers when some transactions were included in ledgers, but others in receipts ("there would have </w:t>
      </w:r>
      <w:r w:rsidR="00C03FCB" w:rsidRPr="00C03FCB">
        <w:rPr>
          <w:rFonts w:ascii="Arial" w:hAnsi="Arial" w:cs="Arial"/>
          <w:b/>
          <w:bCs/>
          <w:color w:val="000000"/>
          <w:sz w:val="24"/>
          <w:szCs w:val="23"/>
        </w:rPr>
        <w:t xml:space="preserve">either </w:t>
      </w:r>
      <w:r w:rsidR="00C03FCB" w:rsidRPr="00C03FCB">
        <w:rPr>
          <w:rFonts w:ascii="Arial" w:hAnsi="Arial" w:cs="Arial"/>
          <w:color w:val="000000"/>
          <w:sz w:val="24"/>
          <w:szCs w:val="23"/>
        </w:rPr>
        <w:t xml:space="preserve">been an entry in a ledger, </w:t>
      </w:r>
      <w:r w:rsidR="00C03FCB" w:rsidRPr="00C03FCB">
        <w:rPr>
          <w:rFonts w:ascii="Arial" w:hAnsi="Arial" w:cs="Arial"/>
          <w:b/>
          <w:bCs/>
          <w:color w:val="000000"/>
          <w:sz w:val="24"/>
          <w:szCs w:val="23"/>
        </w:rPr>
        <w:t xml:space="preserve">or </w:t>
      </w:r>
      <w:r w:rsidR="00C03FCB" w:rsidRPr="00C03FCB">
        <w:rPr>
          <w:rFonts w:ascii="Arial" w:hAnsi="Arial" w:cs="Arial"/>
          <w:color w:val="000000"/>
          <w:sz w:val="24"/>
          <w:szCs w:val="23"/>
        </w:rPr>
        <w:t xml:space="preserve">a receipt ") and some of those ledgers or receipts were intentionally destroyed? </w:t>
      </w:r>
      <w:r w:rsidR="005B5283" w:rsidRPr="00EF29E7">
        <w:rPr>
          <w:rFonts w:ascii="Arial" w:hAnsi="Arial" w:cs="Arial"/>
          <w:color w:val="000000"/>
          <w:sz w:val="24"/>
          <w:szCs w:val="23"/>
        </w:rPr>
        <w:t>(</w:t>
      </w:r>
      <w:r w:rsidR="005B5283">
        <w:rPr>
          <w:rFonts w:ascii="Arial" w:hAnsi="Arial" w:cs="Arial"/>
          <w:b/>
          <w:bCs/>
          <w:color w:val="000000"/>
          <w:sz w:val="24"/>
          <w:szCs w:val="23"/>
        </w:rPr>
        <w:t>Exhibit</w:t>
      </w:r>
      <w:r w:rsidR="00EF29E7">
        <w:rPr>
          <w:rFonts w:ascii="Arial" w:hAnsi="Arial" w:cs="Arial"/>
          <w:b/>
          <w:bCs/>
          <w:color w:val="000000"/>
          <w:sz w:val="24"/>
          <w:szCs w:val="23"/>
        </w:rPr>
        <w:t xml:space="preserve"> 8</w:t>
      </w:r>
      <w:r w:rsidR="005B5283" w:rsidRPr="00EF29E7">
        <w:rPr>
          <w:rFonts w:ascii="Arial" w:hAnsi="Arial" w:cs="Arial"/>
          <w:color w:val="000000"/>
          <w:sz w:val="24"/>
          <w:szCs w:val="23"/>
        </w:rPr>
        <w:t>)</w:t>
      </w:r>
    </w:p>
    <w:p w14:paraId="736F0E70" w14:textId="22613B90" w:rsidR="00C03FCB" w:rsidRDefault="00C03FCB" w:rsidP="00C7582B">
      <w:pPr>
        <w:autoSpaceDE w:val="0"/>
        <w:autoSpaceDN w:val="0"/>
        <w:adjustRightInd w:val="0"/>
        <w:ind w:left="720" w:right="720"/>
        <w:jc w:val="both"/>
        <w:rPr>
          <w:rFonts w:ascii="Arial" w:hAnsi="Arial" w:cs="Arial"/>
          <w:color w:val="000000"/>
          <w:sz w:val="24"/>
          <w:szCs w:val="23"/>
        </w:rPr>
      </w:pPr>
    </w:p>
    <w:p w14:paraId="0736D177" w14:textId="1D75A2DB" w:rsidR="00F9243D" w:rsidRPr="00F9243D" w:rsidRDefault="00F9243D" w:rsidP="00AB5A30">
      <w:pPr>
        <w:spacing w:line="480" w:lineRule="auto"/>
        <w:ind w:firstLine="360"/>
        <w:jc w:val="both"/>
        <w:outlineLvl w:val="0"/>
        <w:rPr>
          <w:rFonts w:ascii="Arial" w:hAnsi="Arial" w:cs="Arial"/>
          <w:sz w:val="24"/>
          <w:szCs w:val="24"/>
        </w:rPr>
      </w:pPr>
      <w:r>
        <w:rPr>
          <w:rFonts w:ascii="Arial" w:hAnsi="Arial" w:cs="Arial"/>
          <w:color w:val="000000"/>
          <w:sz w:val="24"/>
          <w:szCs w:val="23"/>
        </w:rPr>
        <w:t xml:space="preserve">Predictably, </w:t>
      </w:r>
      <w:r>
        <w:rPr>
          <w:rFonts w:ascii="Arial" w:hAnsi="Arial" w:cs="Arial"/>
          <w:sz w:val="24"/>
          <w:szCs w:val="24"/>
        </w:rPr>
        <w:t xml:space="preserve">on May 15, 2018, </w:t>
      </w:r>
      <w:r w:rsidRPr="002C3BD6">
        <w:rPr>
          <w:rFonts w:ascii="Arial" w:hAnsi="Arial" w:cs="Arial"/>
          <w:sz w:val="24"/>
          <w:szCs w:val="24"/>
        </w:rPr>
        <w:t>Yusuf’s initial response was a complete refusa</w:t>
      </w:r>
      <w:r w:rsidR="0055142F">
        <w:rPr>
          <w:rFonts w:ascii="Arial" w:hAnsi="Arial" w:cs="Arial"/>
          <w:sz w:val="24"/>
          <w:szCs w:val="24"/>
        </w:rPr>
        <w:t>l</w:t>
      </w:r>
      <w:r>
        <w:rPr>
          <w:rFonts w:ascii="Arial" w:hAnsi="Arial" w:cs="Arial"/>
          <w:sz w:val="24"/>
          <w:szCs w:val="24"/>
        </w:rPr>
        <w:t>:</w:t>
      </w:r>
    </w:p>
    <w:p w14:paraId="12382D5E" w14:textId="5A3BEDF9" w:rsidR="00C03FCB" w:rsidRDefault="00F9243D" w:rsidP="00C7582B">
      <w:pPr>
        <w:autoSpaceDE w:val="0"/>
        <w:autoSpaceDN w:val="0"/>
        <w:adjustRightInd w:val="0"/>
        <w:ind w:left="720" w:right="720"/>
        <w:jc w:val="both"/>
        <w:rPr>
          <w:rFonts w:ascii="Arial" w:hAnsi="Arial" w:cs="Arial"/>
          <w:color w:val="000000"/>
          <w:sz w:val="24"/>
          <w:szCs w:val="23"/>
        </w:rPr>
      </w:pPr>
      <w:r w:rsidRPr="000B0AC6">
        <w:rPr>
          <w:rFonts w:ascii="Arial" w:hAnsi="Arial" w:cs="Arial"/>
          <w:b/>
          <w:bCs/>
          <w:color w:val="000000"/>
          <w:sz w:val="24"/>
          <w:szCs w:val="23"/>
          <w:u w:val="single"/>
        </w:rPr>
        <w:t>Yusuf’s Response to Interrogatory</w:t>
      </w:r>
      <w:r>
        <w:rPr>
          <w:rFonts w:ascii="Arial" w:hAnsi="Arial" w:cs="Arial"/>
          <w:b/>
          <w:bCs/>
          <w:color w:val="000000"/>
          <w:sz w:val="24"/>
          <w:szCs w:val="23"/>
          <w:u w:val="single"/>
        </w:rPr>
        <w:t xml:space="preserve"> </w:t>
      </w:r>
      <w:r w:rsidRPr="00F9243D">
        <w:rPr>
          <w:rFonts w:ascii="Arial" w:hAnsi="Arial" w:cs="Arial"/>
          <w:b/>
          <w:bCs/>
          <w:color w:val="000000"/>
          <w:sz w:val="24"/>
          <w:szCs w:val="23"/>
          <w:u w:val="single"/>
        </w:rPr>
        <w:t>47</w:t>
      </w:r>
      <w:r>
        <w:rPr>
          <w:rFonts w:ascii="Arial" w:hAnsi="Arial" w:cs="Arial"/>
          <w:color w:val="000000"/>
          <w:sz w:val="24"/>
          <w:szCs w:val="23"/>
        </w:rPr>
        <w:t xml:space="preserve"> </w:t>
      </w:r>
      <w:r w:rsidR="00C03FCB" w:rsidRPr="00F9243D">
        <w:rPr>
          <w:rFonts w:ascii="Arial" w:hAnsi="Arial" w:cs="Arial"/>
          <w:color w:val="000000"/>
          <w:sz w:val="24"/>
          <w:szCs w:val="23"/>
        </w:rPr>
        <w:t>Defendants</w:t>
      </w:r>
      <w:r w:rsidR="00C03FCB" w:rsidRPr="00C03FCB">
        <w:rPr>
          <w:rFonts w:ascii="Arial" w:hAnsi="Arial" w:cs="Arial"/>
          <w:color w:val="000000"/>
          <w:sz w:val="24"/>
          <w:szCs w:val="23"/>
        </w:rPr>
        <w:t xml:space="preserve"> object to this interrogatory as vague, ambiguous, and compound such that the total number of interrogatories together with their sub parts and other discovery exceeds the maximum allowable number of interrogatories under the JDSP and violates both the spirit and the terms of the JDSP limiting the number of interrogatory questions. </w:t>
      </w:r>
      <w:r w:rsidR="00EC22C6">
        <w:rPr>
          <w:rFonts w:ascii="Arial" w:hAnsi="Arial" w:cs="Arial"/>
          <w:color w:val="000000"/>
          <w:sz w:val="24"/>
          <w:szCs w:val="23"/>
        </w:rPr>
        <w:t>. . .</w:t>
      </w:r>
      <w:r w:rsidR="00D00771">
        <w:rPr>
          <w:rFonts w:ascii="Arial" w:hAnsi="Arial" w:cs="Arial"/>
          <w:color w:val="000000"/>
          <w:sz w:val="24"/>
          <w:szCs w:val="23"/>
        </w:rPr>
        <w:t xml:space="preserve"> (</w:t>
      </w:r>
      <w:r w:rsidR="00D00771" w:rsidRPr="00E73B42">
        <w:rPr>
          <w:rFonts w:ascii="Arial" w:hAnsi="Arial" w:cs="Arial"/>
          <w:b/>
          <w:bCs/>
          <w:color w:val="000000"/>
          <w:sz w:val="24"/>
          <w:szCs w:val="23"/>
        </w:rPr>
        <w:t xml:space="preserve">Exhibit </w:t>
      </w:r>
      <w:r w:rsidR="0030706D">
        <w:rPr>
          <w:rFonts w:ascii="Arial" w:hAnsi="Arial" w:cs="Arial"/>
          <w:b/>
          <w:bCs/>
          <w:color w:val="000000"/>
          <w:sz w:val="24"/>
          <w:szCs w:val="23"/>
        </w:rPr>
        <w:t>9</w:t>
      </w:r>
      <w:r w:rsidR="00D00771">
        <w:rPr>
          <w:rFonts w:ascii="Arial" w:hAnsi="Arial" w:cs="Arial"/>
          <w:color w:val="000000"/>
          <w:sz w:val="24"/>
          <w:szCs w:val="23"/>
        </w:rPr>
        <w:t>)</w:t>
      </w:r>
    </w:p>
    <w:p w14:paraId="1B4DBD80" w14:textId="77777777" w:rsidR="00C7582B" w:rsidRPr="00C7582B" w:rsidRDefault="00C7582B" w:rsidP="00C7582B">
      <w:pPr>
        <w:autoSpaceDE w:val="0"/>
        <w:autoSpaceDN w:val="0"/>
        <w:adjustRightInd w:val="0"/>
        <w:rPr>
          <w:rFonts w:ascii="Arial" w:hAnsi="Arial" w:cs="Arial"/>
          <w:color w:val="000000"/>
          <w:sz w:val="23"/>
          <w:szCs w:val="23"/>
        </w:rPr>
      </w:pPr>
    </w:p>
    <w:p w14:paraId="4BC1C816" w14:textId="69F23C26" w:rsidR="00EC22C6" w:rsidRDefault="00EC22C6" w:rsidP="00EC22C6">
      <w:pPr>
        <w:autoSpaceDE w:val="0"/>
        <w:autoSpaceDN w:val="0"/>
        <w:adjustRightInd w:val="0"/>
        <w:spacing w:line="480" w:lineRule="auto"/>
        <w:ind w:firstLine="360"/>
        <w:jc w:val="both"/>
        <w:rPr>
          <w:rFonts w:ascii="Arial" w:hAnsi="Arial" w:cs="Arial"/>
          <w:color w:val="000000"/>
          <w:sz w:val="24"/>
          <w:szCs w:val="23"/>
        </w:rPr>
      </w:pPr>
      <w:r w:rsidRPr="000B0AC6">
        <w:rPr>
          <w:rFonts w:ascii="Arial" w:hAnsi="Arial" w:cs="Arial"/>
          <w:color w:val="000000"/>
          <w:sz w:val="24"/>
          <w:szCs w:val="23"/>
        </w:rPr>
        <w:t>On October 31, 2018, Hamed sent Yusuf a Rule 37 letter requesting a conference and specifically identif</w:t>
      </w:r>
      <w:r>
        <w:rPr>
          <w:rFonts w:ascii="Arial" w:hAnsi="Arial" w:cs="Arial"/>
          <w:color w:val="000000"/>
          <w:sz w:val="24"/>
          <w:szCs w:val="23"/>
        </w:rPr>
        <w:t>ied</w:t>
      </w:r>
      <w:r w:rsidRPr="000B0AC6">
        <w:rPr>
          <w:rFonts w:ascii="Arial" w:hAnsi="Arial" w:cs="Arial"/>
          <w:color w:val="000000"/>
          <w:sz w:val="24"/>
          <w:szCs w:val="23"/>
        </w:rPr>
        <w:t xml:space="preserve"> </w:t>
      </w:r>
      <w:r>
        <w:rPr>
          <w:rFonts w:ascii="Arial" w:hAnsi="Arial" w:cs="Arial"/>
          <w:color w:val="000000"/>
          <w:sz w:val="24"/>
          <w:szCs w:val="23"/>
        </w:rPr>
        <w:t xml:space="preserve">the </w:t>
      </w:r>
      <w:r w:rsidRPr="000B0AC6">
        <w:rPr>
          <w:rFonts w:ascii="Arial" w:hAnsi="Arial" w:cs="Arial"/>
          <w:color w:val="000000"/>
          <w:sz w:val="24"/>
          <w:szCs w:val="23"/>
        </w:rPr>
        <w:t>deficienc</w:t>
      </w:r>
      <w:r>
        <w:rPr>
          <w:rFonts w:ascii="Arial" w:hAnsi="Arial" w:cs="Arial"/>
          <w:color w:val="000000"/>
          <w:sz w:val="24"/>
          <w:szCs w:val="23"/>
        </w:rPr>
        <w:t>ies in his response to Interrogatory 4</w:t>
      </w:r>
      <w:r w:rsidR="00654A42">
        <w:rPr>
          <w:rFonts w:ascii="Arial" w:hAnsi="Arial" w:cs="Arial"/>
          <w:color w:val="000000"/>
          <w:sz w:val="24"/>
          <w:szCs w:val="23"/>
        </w:rPr>
        <w:t>7</w:t>
      </w:r>
      <w:r>
        <w:rPr>
          <w:rFonts w:ascii="Arial" w:hAnsi="Arial" w:cs="Arial"/>
          <w:color w:val="000000"/>
          <w:sz w:val="24"/>
          <w:szCs w:val="23"/>
        </w:rPr>
        <w:t xml:space="preserve">:  </w:t>
      </w:r>
    </w:p>
    <w:p w14:paraId="1FA95BBA" w14:textId="028FCBCF" w:rsidR="00EC22C6" w:rsidRDefault="00EC22C6" w:rsidP="00EC22C6">
      <w:pPr>
        <w:autoSpaceDE w:val="0"/>
        <w:autoSpaceDN w:val="0"/>
        <w:adjustRightInd w:val="0"/>
        <w:ind w:left="720" w:right="720"/>
        <w:jc w:val="both"/>
        <w:rPr>
          <w:rFonts w:ascii="Arial" w:hAnsi="Arial" w:cs="Arial"/>
          <w:color w:val="000000"/>
          <w:sz w:val="24"/>
          <w:szCs w:val="23"/>
        </w:rPr>
      </w:pPr>
      <w:r w:rsidRPr="00C7582B">
        <w:rPr>
          <w:rFonts w:ascii="Arial" w:hAnsi="Arial" w:cs="Arial"/>
          <w:color w:val="000000"/>
          <w:sz w:val="24"/>
          <w:szCs w:val="23"/>
        </w:rPr>
        <w:t xml:space="preserve">Yusuf’s answer is completely unresponsive. Please answer the interrogatory regarding the receipts and ledgers: </w:t>
      </w:r>
    </w:p>
    <w:p w14:paraId="618A7640" w14:textId="77777777" w:rsidR="00683709" w:rsidRDefault="00683709" w:rsidP="00EC22C6">
      <w:pPr>
        <w:autoSpaceDE w:val="0"/>
        <w:autoSpaceDN w:val="0"/>
        <w:adjustRightInd w:val="0"/>
        <w:ind w:left="720" w:right="720"/>
        <w:jc w:val="both"/>
        <w:rPr>
          <w:rFonts w:ascii="Arial" w:hAnsi="Arial" w:cs="Arial"/>
          <w:color w:val="000000"/>
          <w:sz w:val="24"/>
          <w:szCs w:val="23"/>
        </w:rPr>
      </w:pPr>
    </w:p>
    <w:p w14:paraId="3F30B8E6" w14:textId="77777777" w:rsidR="00EC22C6" w:rsidRPr="00C7582B" w:rsidRDefault="00EC22C6" w:rsidP="00EC22C6">
      <w:pPr>
        <w:autoSpaceDE w:val="0"/>
        <w:autoSpaceDN w:val="0"/>
        <w:adjustRightInd w:val="0"/>
        <w:ind w:left="720" w:right="720"/>
        <w:jc w:val="both"/>
        <w:rPr>
          <w:rFonts w:ascii="Arial" w:hAnsi="Arial" w:cs="Arial"/>
          <w:color w:val="000000"/>
          <w:sz w:val="24"/>
          <w:szCs w:val="23"/>
        </w:rPr>
      </w:pPr>
      <w:r w:rsidRPr="00C7582B">
        <w:rPr>
          <w:rFonts w:ascii="Arial" w:hAnsi="Arial" w:cs="Arial"/>
          <w:color w:val="000000"/>
          <w:sz w:val="24"/>
          <w:szCs w:val="23"/>
        </w:rPr>
        <w:t xml:space="preserve">• Explain in detail </w:t>
      </w:r>
    </w:p>
    <w:p w14:paraId="5E2B105F" w14:textId="77777777" w:rsidR="00EC22C6" w:rsidRDefault="00EC22C6" w:rsidP="00EC22C6">
      <w:pPr>
        <w:pStyle w:val="ListParagraph"/>
        <w:numPr>
          <w:ilvl w:val="3"/>
          <w:numId w:val="23"/>
        </w:numPr>
        <w:autoSpaceDE w:val="0"/>
        <w:autoSpaceDN w:val="0"/>
        <w:adjustRightInd w:val="0"/>
        <w:ind w:left="1440" w:right="720"/>
        <w:jc w:val="both"/>
        <w:rPr>
          <w:rFonts w:ascii="Arial" w:hAnsi="Arial" w:cs="Arial"/>
          <w:color w:val="000000"/>
          <w:sz w:val="24"/>
          <w:szCs w:val="23"/>
        </w:rPr>
      </w:pPr>
      <w:r w:rsidRPr="00EC22C6">
        <w:rPr>
          <w:rFonts w:ascii="Arial" w:hAnsi="Arial" w:cs="Arial"/>
          <w:color w:val="000000"/>
          <w:sz w:val="24"/>
          <w:szCs w:val="23"/>
        </w:rPr>
        <w:t xml:space="preserve">How it is possible to have a complete accounting of the ledgers when some transactions were included in ledgers, but others in receipts </w:t>
      </w:r>
    </w:p>
    <w:p w14:paraId="6A0F4C6C" w14:textId="2DA0BBCA" w:rsidR="00654A42" w:rsidRDefault="00EC22C6" w:rsidP="00654A42">
      <w:pPr>
        <w:pStyle w:val="ListParagraph"/>
        <w:numPr>
          <w:ilvl w:val="3"/>
          <w:numId w:val="23"/>
        </w:numPr>
        <w:autoSpaceDE w:val="0"/>
        <w:autoSpaceDN w:val="0"/>
        <w:adjustRightInd w:val="0"/>
        <w:ind w:left="1440" w:right="720"/>
        <w:jc w:val="both"/>
        <w:rPr>
          <w:rFonts w:ascii="Arial" w:hAnsi="Arial" w:cs="Arial"/>
          <w:color w:val="000000"/>
          <w:sz w:val="24"/>
          <w:szCs w:val="23"/>
        </w:rPr>
      </w:pPr>
      <w:r w:rsidRPr="00EC22C6">
        <w:rPr>
          <w:rFonts w:ascii="Arial" w:hAnsi="Arial" w:cs="Arial"/>
          <w:color w:val="000000"/>
          <w:sz w:val="24"/>
          <w:szCs w:val="23"/>
        </w:rPr>
        <w:t xml:space="preserve">How it is possible to have a complete accounting when some of those receipts and ledgers were intentionally destroyed? </w:t>
      </w:r>
      <w:r w:rsidR="000A255B">
        <w:rPr>
          <w:rFonts w:ascii="Arial" w:hAnsi="Arial" w:cs="Arial"/>
          <w:color w:val="000000"/>
          <w:sz w:val="24"/>
          <w:szCs w:val="23"/>
        </w:rPr>
        <w:t>(</w:t>
      </w:r>
      <w:r w:rsidR="000A255B" w:rsidRPr="00AA0469">
        <w:rPr>
          <w:rFonts w:ascii="Arial" w:hAnsi="Arial" w:cs="Arial"/>
          <w:b/>
          <w:bCs/>
          <w:color w:val="000000"/>
          <w:sz w:val="24"/>
          <w:szCs w:val="23"/>
        </w:rPr>
        <w:t xml:space="preserve">Exhibit </w:t>
      </w:r>
      <w:r w:rsidR="006811B3">
        <w:rPr>
          <w:rFonts w:ascii="Arial" w:hAnsi="Arial" w:cs="Arial"/>
          <w:b/>
          <w:bCs/>
          <w:color w:val="000000"/>
          <w:sz w:val="24"/>
          <w:szCs w:val="23"/>
        </w:rPr>
        <w:t>4</w:t>
      </w:r>
      <w:r w:rsidR="000A255B">
        <w:rPr>
          <w:rFonts w:ascii="Arial" w:hAnsi="Arial" w:cs="Arial"/>
          <w:color w:val="000000"/>
          <w:sz w:val="24"/>
          <w:szCs w:val="23"/>
        </w:rPr>
        <w:t>)</w:t>
      </w:r>
    </w:p>
    <w:p w14:paraId="2976A262" w14:textId="77777777" w:rsidR="00654A42" w:rsidRPr="00654A42" w:rsidRDefault="00654A42" w:rsidP="00654A42">
      <w:pPr>
        <w:autoSpaceDE w:val="0"/>
        <w:autoSpaceDN w:val="0"/>
        <w:adjustRightInd w:val="0"/>
        <w:ind w:left="720" w:right="720"/>
        <w:jc w:val="both"/>
        <w:rPr>
          <w:rFonts w:ascii="Arial" w:hAnsi="Arial" w:cs="Arial"/>
          <w:color w:val="000000"/>
          <w:sz w:val="24"/>
          <w:szCs w:val="23"/>
        </w:rPr>
      </w:pPr>
    </w:p>
    <w:p w14:paraId="54022D3C" w14:textId="014078DC" w:rsidR="0055142F" w:rsidRDefault="006811B3" w:rsidP="00B12F9E">
      <w:pPr>
        <w:autoSpaceDE w:val="0"/>
        <w:autoSpaceDN w:val="0"/>
        <w:adjustRightInd w:val="0"/>
        <w:spacing w:line="480" w:lineRule="auto"/>
        <w:ind w:firstLine="360"/>
        <w:jc w:val="both"/>
        <w:rPr>
          <w:rFonts w:ascii="Arial" w:hAnsi="Arial" w:cs="Arial"/>
          <w:color w:val="373737"/>
          <w:sz w:val="24"/>
          <w:szCs w:val="24"/>
        </w:rPr>
      </w:pPr>
      <w:r>
        <w:rPr>
          <w:rFonts w:ascii="Arial" w:hAnsi="Arial" w:cs="Arial"/>
          <w:color w:val="000000"/>
          <w:sz w:val="24"/>
          <w:szCs w:val="23"/>
        </w:rPr>
        <w:t xml:space="preserve">A meet and confer was held on November 9, 2018.  Another meet and confer was held on November 12, 2018.  </w:t>
      </w:r>
      <w:r w:rsidR="005B51F8">
        <w:rPr>
          <w:rFonts w:ascii="Arial" w:hAnsi="Arial" w:cs="Arial"/>
          <w:color w:val="000000"/>
          <w:sz w:val="24"/>
          <w:szCs w:val="23"/>
        </w:rPr>
        <w:t>A</w:t>
      </w:r>
      <w:r>
        <w:rPr>
          <w:rFonts w:ascii="Arial" w:hAnsi="Arial" w:cs="Arial"/>
          <w:color w:val="000000"/>
          <w:sz w:val="24"/>
          <w:szCs w:val="23"/>
        </w:rPr>
        <w:t xml:space="preserve"> </w:t>
      </w:r>
      <w:r w:rsidRPr="007E4DCE">
        <w:rPr>
          <w:rFonts w:ascii="Arial" w:hAnsi="Arial" w:cs="Arial"/>
          <w:color w:val="000000"/>
          <w:sz w:val="24"/>
          <w:szCs w:val="23"/>
        </w:rPr>
        <w:t>November 28, 2018 letter</w:t>
      </w:r>
      <w:r>
        <w:rPr>
          <w:rFonts w:ascii="Arial" w:hAnsi="Arial" w:cs="Arial"/>
          <w:color w:val="000000"/>
          <w:sz w:val="24"/>
          <w:szCs w:val="23"/>
        </w:rPr>
        <w:t xml:space="preserve"> </w:t>
      </w:r>
      <w:r w:rsidR="005B51F8">
        <w:rPr>
          <w:rFonts w:ascii="Arial" w:hAnsi="Arial" w:cs="Arial"/>
          <w:color w:val="000000"/>
          <w:sz w:val="24"/>
          <w:szCs w:val="23"/>
        </w:rPr>
        <w:t>summarized</w:t>
      </w:r>
      <w:r>
        <w:rPr>
          <w:rFonts w:ascii="Arial" w:hAnsi="Arial" w:cs="Arial"/>
          <w:color w:val="000000"/>
          <w:sz w:val="24"/>
          <w:szCs w:val="23"/>
        </w:rPr>
        <w:t xml:space="preserve"> the agreements that came out of the November 12, 2018 </w:t>
      </w:r>
      <w:r w:rsidRPr="002445A0">
        <w:rPr>
          <w:rFonts w:ascii="Arial" w:hAnsi="Arial" w:cs="Arial"/>
          <w:color w:val="000000"/>
          <w:sz w:val="24"/>
          <w:szCs w:val="23"/>
        </w:rPr>
        <w:t>Rule 37 conference</w:t>
      </w:r>
      <w:r w:rsidR="001A08F8">
        <w:rPr>
          <w:rFonts w:ascii="Arial" w:hAnsi="Arial" w:cs="Arial"/>
          <w:color w:val="000000"/>
          <w:sz w:val="24"/>
          <w:szCs w:val="23"/>
        </w:rPr>
        <w:t xml:space="preserve"> was sent</w:t>
      </w:r>
      <w:r w:rsidR="005B51F8">
        <w:rPr>
          <w:rFonts w:ascii="Arial" w:hAnsi="Arial" w:cs="Arial"/>
          <w:color w:val="000000"/>
          <w:sz w:val="24"/>
          <w:szCs w:val="23"/>
        </w:rPr>
        <w:t>.</w:t>
      </w:r>
      <w:r>
        <w:rPr>
          <w:rFonts w:ascii="Arial" w:hAnsi="Arial" w:cs="Arial"/>
          <w:color w:val="000000"/>
          <w:sz w:val="24"/>
          <w:szCs w:val="23"/>
        </w:rPr>
        <w:t xml:space="preserve"> </w:t>
      </w:r>
      <w:r w:rsidR="008D2A7B">
        <w:rPr>
          <w:rFonts w:ascii="Arial" w:hAnsi="Arial" w:cs="Arial"/>
          <w:sz w:val="24"/>
          <w:szCs w:val="23"/>
        </w:rPr>
        <w:t>(</w:t>
      </w:r>
      <w:r w:rsidR="008D2A7B" w:rsidRPr="00E24023">
        <w:rPr>
          <w:rFonts w:ascii="Arial" w:hAnsi="Arial" w:cs="Arial"/>
          <w:b/>
          <w:bCs/>
          <w:sz w:val="24"/>
          <w:szCs w:val="23"/>
        </w:rPr>
        <w:t xml:space="preserve">Exhibit </w:t>
      </w:r>
      <w:r w:rsidR="005B51F8">
        <w:rPr>
          <w:rFonts w:ascii="Arial" w:hAnsi="Arial" w:cs="Arial"/>
          <w:b/>
          <w:bCs/>
          <w:sz w:val="24"/>
          <w:szCs w:val="23"/>
        </w:rPr>
        <w:t>5</w:t>
      </w:r>
      <w:r w:rsidR="008D2A7B">
        <w:rPr>
          <w:rFonts w:ascii="Arial" w:hAnsi="Arial" w:cs="Arial"/>
          <w:sz w:val="24"/>
          <w:szCs w:val="23"/>
        </w:rPr>
        <w:t xml:space="preserve">) </w:t>
      </w:r>
      <w:r w:rsidR="00654A42">
        <w:rPr>
          <w:rFonts w:ascii="Arial" w:hAnsi="Arial" w:cs="Arial"/>
          <w:color w:val="000000"/>
          <w:sz w:val="24"/>
          <w:szCs w:val="23"/>
        </w:rPr>
        <w:t>On December</w:t>
      </w:r>
      <w:r w:rsidR="00EC22C6" w:rsidRPr="002445A0">
        <w:rPr>
          <w:rFonts w:ascii="Arial" w:hAnsi="Arial" w:cs="Arial"/>
          <w:sz w:val="24"/>
          <w:szCs w:val="23"/>
        </w:rPr>
        <w:t xml:space="preserve"> 18, 2018, </w:t>
      </w:r>
      <w:r w:rsidR="0093555B">
        <w:rPr>
          <w:rFonts w:ascii="Arial" w:hAnsi="Arial" w:cs="Arial"/>
          <w:sz w:val="24"/>
          <w:szCs w:val="23"/>
        </w:rPr>
        <w:t>Yusuf</w:t>
      </w:r>
      <w:r w:rsidR="00EC22C6">
        <w:rPr>
          <w:rFonts w:ascii="Arial" w:hAnsi="Arial" w:cs="Arial"/>
          <w:sz w:val="24"/>
          <w:szCs w:val="23"/>
        </w:rPr>
        <w:t xml:space="preserve"> did not respond to Interrogatory 45</w:t>
      </w:r>
      <w:r w:rsidR="00683709">
        <w:rPr>
          <w:rFonts w:ascii="Arial" w:hAnsi="Arial" w:cs="Arial"/>
          <w:sz w:val="24"/>
          <w:szCs w:val="23"/>
        </w:rPr>
        <w:t>, unilaterally deciding that responding to the interrogatory was not required as the claim was to be considered after August 30, 2019</w:t>
      </w:r>
      <w:r w:rsidR="00EC22C6">
        <w:rPr>
          <w:rFonts w:ascii="Arial" w:hAnsi="Arial" w:cs="Arial"/>
          <w:sz w:val="24"/>
          <w:szCs w:val="23"/>
        </w:rPr>
        <w:t>.</w:t>
      </w:r>
      <w:r w:rsidR="005C5FD1">
        <w:rPr>
          <w:rFonts w:ascii="Arial" w:hAnsi="Arial" w:cs="Arial"/>
          <w:sz w:val="24"/>
          <w:szCs w:val="23"/>
        </w:rPr>
        <w:t xml:space="preserve"> (</w:t>
      </w:r>
      <w:r w:rsidR="005C5FD1" w:rsidRPr="00E24023">
        <w:rPr>
          <w:rFonts w:ascii="Arial" w:hAnsi="Arial" w:cs="Arial"/>
          <w:b/>
          <w:bCs/>
          <w:sz w:val="24"/>
          <w:szCs w:val="23"/>
        </w:rPr>
        <w:t xml:space="preserve">Exhibit </w:t>
      </w:r>
      <w:r w:rsidR="00B90C14">
        <w:rPr>
          <w:rFonts w:ascii="Arial" w:hAnsi="Arial" w:cs="Arial"/>
          <w:b/>
          <w:bCs/>
          <w:sz w:val="24"/>
          <w:szCs w:val="23"/>
        </w:rPr>
        <w:t>6</w:t>
      </w:r>
      <w:r w:rsidR="005C5FD1">
        <w:rPr>
          <w:rFonts w:ascii="Arial" w:hAnsi="Arial" w:cs="Arial"/>
          <w:sz w:val="24"/>
          <w:szCs w:val="23"/>
        </w:rPr>
        <w:t>)</w:t>
      </w:r>
      <w:r w:rsidR="00654A42">
        <w:rPr>
          <w:rFonts w:ascii="Arial" w:hAnsi="Arial" w:cs="Arial"/>
          <w:color w:val="000000"/>
          <w:sz w:val="24"/>
          <w:szCs w:val="23"/>
        </w:rPr>
        <w:t xml:space="preserve"> Subsequent to the December 18, 2018 non-response by Yusuf, a</w:t>
      </w:r>
      <w:r w:rsidR="00EC22C6">
        <w:rPr>
          <w:rFonts w:ascii="Arial" w:hAnsi="Arial" w:cs="Arial"/>
          <w:color w:val="373737"/>
          <w:sz w:val="24"/>
          <w:szCs w:val="24"/>
        </w:rPr>
        <w:t>nother Rule 37 conference was set for 11 a.m. on Thursday, December 20, 2018.</w:t>
      </w:r>
      <w:r w:rsidR="00B90C14">
        <w:rPr>
          <w:rFonts w:ascii="Arial" w:hAnsi="Arial" w:cs="Arial"/>
          <w:color w:val="373737"/>
          <w:sz w:val="24"/>
          <w:szCs w:val="24"/>
        </w:rPr>
        <w:t xml:space="preserve"> </w:t>
      </w:r>
      <w:r w:rsidR="00B90C14">
        <w:rPr>
          <w:rFonts w:ascii="Arial" w:hAnsi="Arial" w:cs="Arial"/>
          <w:color w:val="373737"/>
          <w:sz w:val="24"/>
          <w:szCs w:val="24"/>
        </w:rPr>
        <w:lastRenderedPageBreak/>
        <w:t>(</w:t>
      </w:r>
      <w:r w:rsidR="00B90C14" w:rsidRPr="00B90C14">
        <w:rPr>
          <w:rFonts w:ascii="Arial" w:hAnsi="Arial" w:cs="Arial"/>
          <w:b/>
          <w:bCs/>
          <w:color w:val="373737"/>
          <w:sz w:val="24"/>
          <w:szCs w:val="24"/>
        </w:rPr>
        <w:t>Exhibit 7</w:t>
      </w:r>
      <w:r w:rsidR="00B90C14">
        <w:rPr>
          <w:rFonts w:ascii="Arial" w:hAnsi="Arial" w:cs="Arial"/>
          <w:color w:val="373737"/>
          <w:sz w:val="24"/>
          <w:szCs w:val="24"/>
        </w:rPr>
        <w:t>)</w:t>
      </w:r>
      <w:r w:rsidR="00EC22C6">
        <w:rPr>
          <w:rFonts w:ascii="Arial" w:hAnsi="Arial" w:cs="Arial"/>
          <w:color w:val="373737"/>
          <w:sz w:val="24"/>
          <w:szCs w:val="24"/>
        </w:rPr>
        <w:t xml:space="preserve"> Yusuf’s counsel did not appear and did not provide any written or other notice of non-appearance.</w:t>
      </w:r>
    </w:p>
    <w:p w14:paraId="025C6BD0" w14:textId="77777777" w:rsidR="0055142F" w:rsidRDefault="0055142F" w:rsidP="0055142F">
      <w:pPr>
        <w:spacing w:after="160" w:line="259" w:lineRule="auto"/>
        <w:rPr>
          <w:rFonts w:ascii="Arial" w:hAnsi="Arial" w:cs="Arial"/>
          <w:b/>
          <w:bCs/>
          <w:color w:val="000000"/>
          <w:sz w:val="24"/>
          <w:szCs w:val="23"/>
        </w:rPr>
      </w:pPr>
    </w:p>
    <w:p w14:paraId="41B7F59E" w14:textId="5F275107" w:rsidR="00452A32" w:rsidRPr="00031CCF" w:rsidRDefault="00452A32" w:rsidP="0055142F">
      <w:pPr>
        <w:spacing w:after="160" w:line="259" w:lineRule="auto"/>
        <w:rPr>
          <w:rFonts w:ascii="Arial" w:hAnsi="Arial" w:cs="Arial"/>
          <w:bCs/>
          <w:i/>
          <w:iCs/>
          <w:color w:val="000000"/>
          <w:sz w:val="24"/>
          <w:szCs w:val="23"/>
        </w:rPr>
      </w:pPr>
      <w:r w:rsidRPr="00452A32">
        <w:rPr>
          <w:rFonts w:ascii="Arial" w:hAnsi="Arial" w:cs="Arial"/>
          <w:b/>
          <w:bCs/>
          <w:color w:val="000000"/>
          <w:sz w:val="24"/>
          <w:szCs w:val="23"/>
        </w:rPr>
        <w:t xml:space="preserve">Yusuf’s unanswered request </w:t>
      </w:r>
      <w:proofErr w:type="gramStart"/>
      <w:r w:rsidRPr="00452A32">
        <w:rPr>
          <w:rFonts w:ascii="Arial" w:hAnsi="Arial" w:cs="Arial"/>
          <w:b/>
          <w:bCs/>
          <w:color w:val="000000"/>
          <w:sz w:val="24"/>
          <w:szCs w:val="23"/>
        </w:rPr>
        <w:t>for the production of</w:t>
      </w:r>
      <w:proofErr w:type="gramEnd"/>
      <w:r w:rsidRPr="00452A32">
        <w:rPr>
          <w:rFonts w:ascii="Arial" w:hAnsi="Arial" w:cs="Arial"/>
          <w:b/>
          <w:bCs/>
          <w:color w:val="000000"/>
          <w:sz w:val="24"/>
          <w:szCs w:val="23"/>
        </w:rPr>
        <w:t xml:space="preserve"> documents </w:t>
      </w:r>
    </w:p>
    <w:p w14:paraId="04871F15" w14:textId="40F7539C" w:rsidR="00830DFD" w:rsidRPr="00B12F9E" w:rsidRDefault="00E46352" w:rsidP="00031CCF">
      <w:pPr>
        <w:pStyle w:val="ListParagraph"/>
        <w:numPr>
          <w:ilvl w:val="0"/>
          <w:numId w:val="24"/>
        </w:numPr>
        <w:ind w:hanging="360"/>
        <w:jc w:val="both"/>
        <w:outlineLvl w:val="0"/>
        <w:rPr>
          <w:rFonts w:ascii="Arial" w:hAnsi="Arial" w:cs="Arial"/>
          <w:b/>
          <w:sz w:val="24"/>
          <w:szCs w:val="24"/>
        </w:rPr>
      </w:pPr>
      <w:r>
        <w:rPr>
          <w:rFonts w:ascii="Arial" w:hAnsi="Arial" w:cs="Arial"/>
          <w:bCs/>
          <w:i/>
          <w:iCs/>
          <w:sz w:val="24"/>
          <w:szCs w:val="24"/>
        </w:rPr>
        <w:t xml:space="preserve">Hamed’s </w:t>
      </w:r>
      <w:r w:rsidR="00452A32" w:rsidRPr="00031CCF">
        <w:rPr>
          <w:rFonts w:ascii="Arial" w:hAnsi="Arial" w:cs="Arial"/>
          <w:bCs/>
          <w:i/>
          <w:iCs/>
          <w:sz w:val="24"/>
          <w:szCs w:val="24"/>
        </w:rPr>
        <w:t>RFPDs</w:t>
      </w:r>
      <w:r w:rsidR="00830DFD" w:rsidRPr="00031CCF">
        <w:rPr>
          <w:rFonts w:ascii="Arial" w:hAnsi="Arial" w:cs="Arial"/>
          <w:bCs/>
          <w:i/>
          <w:iCs/>
          <w:sz w:val="24"/>
          <w:szCs w:val="24"/>
        </w:rPr>
        <w:t xml:space="preserve"> 6 of 50</w:t>
      </w:r>
      <w:r w:rsidR="00452A32" w:rsidRPr="00031CCF">
        <w:rPr>
          <w:rFonts w:ascii="Arial" w:hAnsi="Arial" w:cs="Arial"/>
          <w:bCs/>
          <w:i/>
          <w:iCs/>
          <w:color w:val="000000"/>
          <w:sz w:val="23"/>
          <w:szCs w:val="23"/>
        </w:rPr>
        <w:t xml:space="preserve"> </w:t>
      </w:r>
      <w:r w:rsidR="00452A32" w:rsidRPr="00031CCF">
        <w:rPr>
          <w:rFonts w:ascii="Arial" w:hAnsi="Arial" w:cs="Arial"/>
          <w:bCs/>
          <w:i/>
          <w:iCs/>
          <w:color w:val="373737"/>
          <w:sz w:val="24"/>
          <w:szCs w:val="24"/>
        </w:rPr>
        <w:t xml:space="preserve">– </w:t>
      </w:r>
      <w:r w:rsidR="00452A32" w:rsidRPr="00031CCF">
        <w:rPr>
          <w:rFonts w:ascii="Arial" w:hAnsi="Arial" w:cs="Arial"/>
          <w:bCs/>
          <w:i/>
          <w:iCs/>
          <w:sz w:val="24"/>
          <w:szCs w:val="24"/>
        </w:rPr>
        <w:t>Claims No. Y-7 – Ledger Balances Owed United</w:t>
      </w:r>
      <w:r w:rsidR="00452A32" w:rsidRPr="00452A32">
        <w:rPr>
          <w:rFonts w:ascii="Arial" w:hAnsi="Arial" w:cs="Arial"/>
          <w:bCs/>
          <w:i/>
          <w:iCs/>
          <w:sz w:val="24"/>
          <w:szCs w:val="24"/>
        </w:rPr>
        <w:t xml:space="preserve"> and Y-</w:t>
      </w:r>
      <w:r w:rsidR="00A51586">
        <w:rPr>
          <w:rFonts w:ascii="Arial" w:hAnsi="Arial" w:cs="Arial"/>
          <w:bCs/>
          <w:i/>
          <w:iCs/>
          <w:sz w:val="24"/>
          <w:szCs w:val="24"/>
        </w:rPr>
        <w:t>9</w:t>
      </w:r>
      <w:r w:rsidR="00452A32" w:rsidRPr="00452A32">
        <w:rPr>
          <w:rFonts w:ascii="Arial" w:hAnsi="Arial" w:cs="Arial"/>
          <w:bCs/>
          <w:i/>
          <w:iCs/>
          <w:sz w:val="24"/>
          <w:szCs w:val="24"/>
        </w:rPr>
        <w:t xml:space="preserve"> –</w:t>
      </w:r>
      <w:r w:rsidR="00452A32" w:rsidRPr="0001604E">
        <w:rPr>
          <w:rFonts w:ascii="Arial" w:hAnsi="Arial" w:cs="Arial"/>
          <w:i/>
          <w:iCs/>
          <w:sz w:val="24"/>
          <w:szCs w:val="24"/>
        </w:rPr>
        <w:t xml:space="preserve"> Unreimbursed Transfers</w:t>
      </w:r>
    </w:p>
    <w:p w14:paraId="75F3B8C2" w14:textId="77777777" w:rsidR="00031CCF" w:rsidRDefault="00031CCF" w:rsidP="00E61A65">
      <w:pPr>
        <w:autoSpaceDE w:val="0"/>
        <w:autoSpaceDN w:val="0"/>
        <w:adjustRightInd w:val="0"/>
        <w:ind w:left="720" w:right="720"/>
        <w:jc w:val="both"/>
        <w:rPr>
          <w:rFonts w:ascii="Arial" w:hAnsi="Arial" w:cs="Arial"/>
          <w:sz w:val="24"/>
          <w:szCs w:val="24"/>
        </w:rPr>
      </w:pPr>
    </w:p>
    <w:p w14:paraId="01892368" w14:textId="2E18514D" w:rsidR="00EB1247" w:rsidRDefault="00EB1247" w:rsidP="0055142F">
      <w:pPr>
        <w:autoSpaceDE w:val="0"/>
        <w:autoSpaceDN w:val="0"/>
        <w:adjustRightInd w:val="0"/>
        <w:spacing w:line="480" w:lineRule="auto"/>
        <w:jc w:val="both"/>
        <w:outlineLvl w:val="0"/>
        <w:rPr>
          <w:rFonts w:ascii="Arial" w:hAnsi="Arial" w:cs="Arial"/>
          <w:sz w:val="24"/>
          <w:szCs w:val="24"/>
        </w:rPr>
      </w:pPr>
      <w:r>
        <w:rPr>
          <w:rFonts w:ascii="Arial" w:hAnsi="Arial" w:cs="Arial"/>
          <w:sz w:val="24"/>
          <w:szCs w:val="24"/>
        </w:rPr>
        <w:t>On February 9, 2018, Hamed sent the following request:</w:t>
      </w:r>
    </w:p>
    <w:p w14:paraId="138D0FDE" w14:textId="67ECC687" w:rsidR="00830DFD" w:rsidRPr="000C1964" w:rsidRDefault="00830DFD" w:rsidP="00E61A65">
      <w:pPr>
        <w:autoSpaceDE w:val="0"/>
        <w:autoSpaceDN w:val="0"/>
        <w:adjustRightInd w:val="0"/>
        <w:ind w:left="720" w:right="720"/>
        <w:jc w:val="both"/>
        <w:rPr>
          <w:rFonts w:ascii="Arial" w:hAnsi="Arial" w:cs="Arial"/>
          <w:b/>
          <w:bCs/>
          <w:sz w:val="24"/>
          <w:szCs w:val="24"/>
          <w:u w:val="single"/>
        </w:rPr>
      </w:pPr>
      <w:r w:rsidRPr="000C1964">
        <w:rPr>
          <w:rFonts w:ascii="Arial" w:hAnsi="Arial" w:cs="Arial"/>
          <w:b/>
          <w:bCs/>
          <w:sz w:val="24"/>
          <w:szCs w:val="24"/>
          <w:u w:val="single"/>
        </w:rPr>
        <w:t>RFPDs 6 of 50:</w:t>
      </w:r>
    </w:p>
    <w:p w14:paraId="4263D8EC" w14:textId="081EDD5B" w:rsidR="00830DFD" w:rsidRDefault="00830DFD" w:rsidP="00E61A65">
      <w:pPr>
        <w:autoSpaceDE w:val="0"/>
        <w:autoSpaceDN w:val="0"/>
        <w:adjustRightInd w:val="0"/>
        <w:ind w:left="720" w:right="720"/>
        <w:jc w:val="both"/>
        <w:rPr>
          <w:rFonts w:ascii="Arial" w:hAnsi="Arial" w:cs="Arial"/>
          <w:sz w:val="24"/>
          <w:szCs w:val="24"/>
        </w:rPr>
      </w:pPr>
      <w:r w:rsidRPr="00E61A65">
        <w:rPr>
          <w:rFonts w:ascii="Arial" w:hAnsi="Arial" w:cs="Arial"/>
          <w:sz w:val="24"/>
          <w:szCs w:val="24"/>
        </w:rPr>
        <w:t xml:space="preserve">Request for the production of documents, number 6 of 50, relates to Claims </w:t>
      </w:r>
      <w:r w:rsidR="003B03A6">
        <w:rPr>
          <w:rFonts w:ascii="Arial" w:hAnsi="Arial" w:cs="Arial"/>
          <w:sz w:val="24"/>
          <w:szCs w:val="24"/>
        </w:rPr>
        <w:t>. . .</w:t>
      </w:r>
      <w:r w:rsidRPr="00E61A65">
        <w:rPr>
          <w:rFonts w:ascii="Arial" w:hAnsi="Arial" w:cs="Arial"/>
          <w:sz w:val="24"/>
          <w:szCs w:val="24"/>
        </w:rPr>
        <w:t xml:space="preserve"> Y-7 and</w:t>
      </w:r>
      <w:r w:rsidR="00E61A65">
        <w:rPr>
          <w:rFonts w:ascii="Arial" w:hAnsi="Arial" w:cs="Arial"/>
          <w:sz w:val="24"/>
          <w:szCs w:val="24"/>
        </w:rPr>
        <w:t xml:space="preserve"> </w:t>
      </w:r>
      <w:r w:rsidRPr="00E61A65">
        <w:rPr>
          <w:rFonts w:ascii="Arial" w:hAnsi="Arial" w:cs="Arial"/>
          <w:sz w:val="24"/>
          <w:szCs w:val="25"/>
        </w:rPr>
        <w:t xml:space="preserve">Y-9 - as described in Hamed's November 16, 2017 Motion for </w:t>
      </w:r>
      <w:r w:rsidRPr="00E61A65">
        <w:rPr>
          <w:rFonts w:ascii="Arial" w:hAnsi="Arial" w:cs="Arial"/>
          <w:sz w:val="24"/>
          <w:szCs w:val="24"/>
        </w:rPr>
        <w:t>a Hearing Before Special Master</w:t>
      </w:r>
      <w:r w:rsidR="00E61A65">
        <w:rPr>
          <w:rFonts w:ascii="Arial" w:hAnsi="Arial" w:cs="Arial"/>
          <w:sz w:val="24"/>
          <w:szCs w:val="24"/>
        </w:rPr>
        <w:t xml:space="preserve"> </w:t>
      </w:r>
      <w:r w:rsidRPr="00E61A65">
        <w:rPr>
          <w:rFonts w:ascii="Arial" w:hAnsi="Arial" w:cs="Arial"/>
          <w:sz w:val="24"/>
          <w:szCs w:val="24"/>
        </w:rPr>
        <w:t xml:space="preserve">as </w:t>
      </w:r>
      <w:r w:rsidR="003B03A6">
        <w:rPr>
          <w:rFonts w:ascii="Arial" w:hAnsi="Arial" w:cs="Arial"/>
          <w:sz w:val="24"/>
          <w:szCs w:val="24"/>
        </w:rPr>
        <w:t>. . .</w:t>
      </w:r>
      <w:r w:rsidRPr="00E61A65">
        <w:rPr>
          <w:rFonts w:ascii="Arial" w:hAnsi="Arial" w:cs="Arial"/>
          <w:sz w:val="24"/>
          <w:szCs w:val="24"/>
        </w:rPr>
        <w:t xml:space="preserve"> "Y-7 -</w:t>
      </w:r>
      <w:r w:rsidR="003B03A6">
        <w:rPr>
          <w:rFonts w:ascii="Arial" w:hAnsi="Arial" w:cs="Arial"/>
          <w:sz w:val="24"/>
          <w:szCs w:val="24"/>
        </w:rPr>
        <w:t xml:space="preserve"> </w:t>
      </w:r>
      <w:r w:rsidRPr="00E61A65">
        <w:rPr>
          <w:rFonts w:ascii="Arial" w:hAnsi="Arial" w:cs="Arial"/>
          <w:sz w:val="24"/>
          <w:szCs w:val="24"/>
        </w:rPr>
        <w:t>Ledger Balances Owed United," and "Y-9 - Unreimbursed Transfers from United."</w:t>
      </w:r>
    </w:p>
    <w:p w14:paraId="414F8556" w14:textId="77777777" w:rsidR="00E61A65" w:rsidRPr="00E61A65" w:rsidRDefault="00E61A65" w:rsidP="00E61A65">
      <w:pPr>
        <w:autoSpaceDE w:val="0"/>
        <w:autoSpaceDN w:val="0"/>
        <w:adjustRightInd w:val="0"/>
        <w:ind w:left="720" w:right="720"/>
        <w:jc w:val="both"/>
        <w:rPr>
          <w:rFonts w:ascii="Arial" w:hAnsi="Arial" w:cs="Arial"/>
          <w:sz w:val="24"/>
          <w:szCs w:val="24"/>
        </w:rPr>
      </w:pPr>
    </w:p>
    <w:p w14:paraId="68F0769B" w14:textId="31F2F85A" w:rsidR="00830DFD" w:rsidRPr="00E61A65" w:rsidRDefault="00830DFD" w:rsidP="00E61A65">
      <w:pPr>
        <w:autoSpaceDE w:val="0"/>
        <w:autoSpaceDN w:val="0"/>
        <w:adjustRightInd w:val="0"/>
        <w:ind w:left="720" w:right="720"/>
        <w:jc w:val="both"/>
        <w:rPr>
          <w:rFonts w:ascii="Arial" w:hAnsi="Arial" w:cs="Arial"/>
          <w:sz w:val="24"/>
          <w:szCs w:val="24"/>
        </w:rPr>
      </w:pPr>
      <w:r w:rsidRPr="00E61A65">
        <w:rPr>
          <w:rFonts w:ascii="Arial" w:hAnsi="Arial" w:cs="Arial"/>
          <w:sz w:val="24"/>
          <w:szCs w:val="25"/>
        </w:rPr>
        <w:t xml:space="preserve">Please provide all United Tenant Account bank statements from 1992 to the </w:t>
      </w:r>
      <w:r w:rsidRPr="00E61A65">
        <w:rPr>
          <w:rFonts w:ascii="Arial" w:hAnsi="Arial" w:cs="Arial"/>
          <w:sz w:val="24"/>
          <w:szCs w:val="24"/>
        </w:rPr>
        <w:t>present, including</w:t>
      </w:r>
      <w:r w:rsidR="00E61A65">
        <w:rPr>
          <w:rFonts w:ascii="Arial" w:hAnsi="Arial" w:cs="Arial"/>
          <w:sz w:val="24"/>
          <w:szCs w:val="24"/>
        </w:rPr>
        <w:t xml:space="preserve"> </w:t>
      </w:r>
      <w:r w:rsidRPr="00E61A65">
        <w:rPr>
          <w:rFonts w:ascii="Arial" w:hAnsi="Arial" w:cs="Arial"/>
          <w:sz w:val="24"/>
          <w:szCs w:val="25"/>
        </w:rPr>
        <w:t xml:space="preserve">all deposit slips and canceled checks; all Plaza Extra adjusted journal entries related </w:t>
      </w:r>
      <w:r w:rsidRPr="00E61A65">
        <w:rPr>
          <w:rFonts w:ascii="Arial" w:hAnsi="Arial" w:cs="Arial"/>
          <w:sz w:val="24"/>
          <w:szCs w:val="24"/>
        </w:rPr>
        <w:t>to United</w:t>
      </w:r>
      <w:r w:rsidR="00E61A65">
        <w:rPr>
          <w:rFonts w:ascii="Arial" w:hAnsi="Arial" w:cs="Arial"/>
          <w:sz w:val="24"/>
          <w:szCs w:val="24"/>
        </w:rPr>
        <w:t xml:space="preserve"> </w:t>
      </w:r>
      <w:r w:rsidRPr="00E61A65">
        <w:rPr>
          <w:rFonts w:ascii="Arial" w:hAnsi="Arial" w:cs="Arial"/>
          <w:sz w:val="24"/>
          <w:szCs w:val="24"/>
        </w:rPr>
        <w:t>transfers and general ledger statements from 1992 to the present (excluding those provided to the</w:t>
      </w:r>
      <w:r w:rsidR="00E61A65">
        <w:rPr>
          <w:rFonts w:ascii="Arial" w:hAnsi="Arial" w:cs="Arial"/>
          <w:sz w:val="24"/>
          <w:szCs w:val="24"/>
        </w:rPr>
        <w:t xml:space="preserve"> </w:t>
      </w:r>
      <w:r w:rsidRPr="00E61A65">
        <w:rPr>
          <w:rFonts w:ascii="Arial" w:hAnsi="Arial" w:cs="Arial"/>
          <w:sz w:val="24"/>
          <w:szCs w:val="28"/>
        </w:rPr>
        <w:t xml:space="preserve">Hamed accountants on the Sage 50 system); as well </w:t>
      </w:r>
      <w:r w:rsidRPr="00E61A65">
        <w:rPr>
          <w:rFonts w:ascii="Arial" w:hAnsi="Arial" w:cs="Arial"/>
          <w:sz w:val="24"/>
        </w:rPr>
        <w:t xml:space="preserve">as all </w:t>
      </w:r>
      <w:r w:rsidRPr="00E61A65">
        <w:rPr>
          <w:rFonts w:ascii="Arial" w:hAnsi="Arial" w:cs="Arial"/>
          <w:sz w:val="24"/>
          <w:szCs w:val="26"/>
        </w:rPr>
        <w:t>invoices, receipts or other</w:t>
      </w:r>
      <w:r w:rsidR="00E61A65">
        <w:rPr>
          <w:rFonts w:ascii="Arial" w:hAnsi="Arial" w:cs="Arial"/>
          <w:sz w:val="24"/>
          <w:szCs w:val="26"/>
        </w:rPr>
        <w:t xml:space="preserve"> </w:t>
      </w:r>
      <w:r w:rsidRPr="00E61A65">
        <w:rPr>
          <w:rFonts w:ascii="Arial" w:hAnsi="Arial" w:cs="Arial"/>
          <w:sz w:val="24"/>
          <w:szCs w:val="25"/>
        </w:rPr>
        <w:t>documentation substantiating each entry on Yusuf Exhibits to the Original Claims, G</w:t>
      </w:r>
      <w:r w:rsidR="00E61A65">
        <w:rPr>
          <w:rFonts w:ascii="Arial" w:hAnsi="Arial" w:cs="Arial"/>
          <w:sz w:val="24"/>
          <w:szCs w:val="25"/>
        </w:rPr>
        <w:t xml:space="preserve"> </w:t>
      </w:r>
      <w:r w:rsidRPr="00E61A65">
        <w:rPr>
          <w:rFonts w:ascii="Arial" w:hAnsi="Arial" w:cs="Arial"/>
          <w:sz w:val="24"/>
          <w:szCs w:val="25"/>
        </w:rPr>
        <w:t>-</w:t>
      </w:r>
      <w:r w:rsidR="00E61A65">
        <w:rPr>
          <w:rFonts w:ascii="Arial" w:hAnsi="Arial" w:cs="Arial"/>
          <w:sz w:val="24"/>
          <w:szCs w:val="25"/>
        </w:rPr>
        <w:t xml:space="preserve"> </w:t>
      </w:r>
      <w:r w:rsidRPr="00E61A65">
        <w:rPr>
          <w:rFonts w:ascii="Arial" w:hAnsi="Arial" w:cs="Arial"/>
          <w:sz w:val="24"/>
          <w:szCs w:val="25"/>
        </w:rPr>
        <w:t>Relevant Black Book Entries, H</w:t>
      </w:r>
      <w:r w:rsidR="00E61A65">
        <w:rPr>
          <w:rFonts w:ascii="Arial" w:hAnsi="Arial" w:cs="Arial"/>
          <w:sz w:val="24"/>
          <w:szCs w:val="25"/>
        </w:rPr>
        <w:t xml:space="preserve"> </w:t>
      </w:r>
      <w:r w:rsidRPr="00E61A65">
        <w:rPr>
          <w:rFonts w:ascii="Arial" w:hAnsi="Arial" w:cs="Arial"/>
          <w:sz w:val="24"/>
          <w:szCs w:val="25"/>
        </w:rPr>
        <w:t>-</w:t>
      </w:r>
      <w:r w:rsidR="00E61A65">
        <w:rPr>
          <w:rFonts w:ascii="Arial" w:hAnsi="Arial" w:cs="Arial"/>
          <w:sz w:val="24"/>
          <w:szCs w:val="25"/>
        </w:rPr>
        <w:t xml:space="preserve"> </w:t>
      </w:r>
      <w:r w:rsidRPr="00E61A65">
        <w:rPr>
          <w:rFonts w:ascii="Arial" w:hAnsi="Arial" w:cs="Arial"/>
          <w:sz w:val="24"/>
          <w:szCs w:val="25"/>
        </w:rPr>
        <w:t xml:space="preserve">Ledger Sheets Reflecting United's Payments </w:t>
      </w:r>
      <w:r w:rsidRPr="00E61A65">
        <w:rPr>
          <w:rFonts w:ascii="Arial" w:hAnsi="Arial" w:cs="Arial"/>
          <w:sz w:val="24"/>
          <w:szCs w:val="26"/>
        </w:rPr>
        <w:t>for Plaza Extra, and I</w:t>
      </w:r>
      <w:r w:rsidR="00E61A65">
        <w:rPr>
          <w:rFonts w:ascii="Arial" w:hAnsi="Arial" w:cs="Arial"/>
          <w:sz w:val="24"/>
          <w:szCs w:val="26"/>
        </w:rPr>
        <w:t xml:space="preserve"> </w:t>
      </w:r>
      <w:r w:rsidRPr="00E61A65">
        <w:rPr>
          <w:rFonts w:ascii="Arial" w:hAnsi="Arial" w:cs="Arial"/>
          <w:sz w:val="24"/>
          <w:szCs w:val="17"/>
        </w:rPr>
        <w:t>-</w:t>
      </w:r>
      <w:r w:rsidR="00E61A65">
        <w:rPr>
          <w:rFonts w:ascii="Arial" w:hAnsi="Arial" w:cs="Arial"/>
          <w:sz w:val="24"/>
          <w:szCs w:val="17"/>
        </w:rPr>
        <w:t xml:space="preserve"> </w:t>
      </w:r>
      <w:r w:rsidRPr="00E61A65">
        <w:rPr>
          <w:rFonts w:ascii="Arial" w:hAnsi="Arial" w:cs="Arial"/>
          <w:sz w:val="24"/>
          <w:szCs w:val="24"/>
        </w:rPr>
        <w:t xml:space="preserve">Summary and Supporting Documentation of Unreimbursed Transfers from </w:t>
      </w:r>
      <w:r w:rsidRPr="00E61A65">
        <w:rPr>
          <w:rFonts w:ascii="Arial" w:hAnsi="Arial" w:cs="Arial"/>
          <w:sz w:val="24"/>
          <w:szCs w:val="23"/>
        </w:rPr>
        <w:t>United.</w:t>
      </w:r>
      <w:r w:rsidR="00CD088B">
        <w:rPr>
          <w:rFonts w:ascii="Arial" w:hAnsi="Arial" w:cs="Arial"/>
          <w:sz w:val="24"/>
          <w:szCs w:val="23"/>
        </w:rPr>
        <w:t xml:space="preserve"> (</w:t>
      </w:r>
      <w:r w:rsidR="00CD088B" w:rsidRPr="00E24023">
        <w:rPr>
          <w:rFonts w:ascii="Arial" w:hAnsi="Arial" w:cs="Arial"/>
          <w:b/>
          <w:bCs/>
          <w:sz w:val="24"/>
          <w:szCs w:val="23"/>
        </w:rPr>
        <w:t xml:space="preserve">Exhibit </w:t>
      </w:r>
      <w:r w:rsidR="00BF6B4C">
        <w:rPr>
          <w:rFonts w:ascii="Arial" w:hAnsi="Arial" w:cs="Arial"/>
          <w:b/>
          <w:bCs/>
          <w:sz w:val="24"/>
          <w:szCs w:val="23"/>
        </w:rPr>
        <w:t>10</w:t>
      </w:r>
      <w:r w:rsidR="00CD088B">
        <w:rPr>
          <w:rFonts w:ascii="Arial" w:hAnsi="Arial" w:cs="Arial"/>
          <w:sz w:val="24"/>
          <w:szCs w:val="23"/>
        </w:rPr>
        <w:t>)</w:t>
      </w:r>
      <w:r w:rsidR="00CD088B">
        <w:rPr>
          <w:rFonts w:ascii="Arial" w:hAnsi="Arial" w:cs="Arial"/>
          <w:color w:val="000000"/>
          <w:sz w:val="24"/>
          <w:szCs w:val="23"/>
        </w:rPr>
        <w:t xml:space="preserve">  </w:t>
      </w:r>
    </w:p>
    <w:p w14:paraId="5B17ED2B" w14:textId="58A7EE7C" w:rsidR="00830DFD" w:rsidRDefault="00830DFD" w:rsidP="00E61A65">
      <w:pPr>
        <w:autoSpaceDE w:val="0"/>
        <w:autoSpaceDN w:val="0"/>
        <w:adjustRightInd w:val="0"/>
        <w:ind w:left="720" w:right="720"/>
        <w:jc w:val="both"/>
        <w:rPr>
          <w:rFonts w:ascii="Arial" w:hAnsi="Arial" w:cs="Arial"/>
          <w:sz w:val="24"/>
          <w:szCs w:val="24"/>
        </w:rPr>
      </w:pPr>
    </w:p>
    <w:p w14:paraId="3D74E077" w14:textId="21D275C6" w:rsidR="00121239" w:rsidRPr="00121239" w:rsidRDefault="00121239" w:rsidP="00AB5A30">
      <w:pPr>
        <w:autoSpaceDE w:val="0"/>
        <w:autoSpaceDN w:val="0"/>
        <w:adjustRightInd w:val="0"/>
        <w:spacing w:line="480" w:lineRule="auto"/>
        <w:ind w:firstLine="360"/>
        <w:jc w:val="both"/>
        <w:rPr>
          <w:rFonts w:ascii="Arial" w:hAnsi="Arial" w:cs="Arial"/>
          <w:sz w:val="24"/>
          <w:szCs w:val="24"/>
        </w:rPr>
      </w:pPr>
      <w:r w:rsidRPr="00121239">
        <w:rPr>
          <w:rFonts w:ascii="Arial" w:hAnsi="Arial" w:cs="Arial"/>
          <w:sz w:val="24"/>
          <w:szCs w:val="24"/>
        </w:rPr>
        <w:t xml:space="preserve">On May 15, 2018, Defendants refused to respond to the request for </w:t>
      </w:r>
      <w:r w:rsidR="00264846">
        <w:rPr>
          <w:rFonts w:ascii="Arial" w:hAnsi="Arial" w:cs="Arial"/>
          <w:sz w:val="24"/>
          <w:szCs w:val="24"/>
        </w:rPr>
        <w:t xml:space="preserve">the United Tenant bank account </w:t>
      </w:r>
      <w:r w:rsidRPr="00121239">
        <w:rPr>
          <w:rFonts w:ascii="Arial" w:hAnsi="Arial" w:cs="Arial"/>
          <w:sz w:val="24"/>
          <w:szCs w:val="24"/>
        </w:rPr>
        <w:t>documents.</w:t>
      </w:r>
    </w:p>
    <w:p w14:paraId="5191AE34" w14:textId="7F66C701" w:rsidR="00830DFD" w:rsidRPr="000C1964" w:rsidRDefault="00452A32" w:rsidP="00E61A65">
      <w:pPr>
        <w:autoSpaceDE w:val="0"/>
        <w:autoSpaceDN w:val="0"/>
        <w:adjustRightInd w:val="0"/>
        <w:ind w:left="720" w:right="720"/>
        <w:jc w:val="both"/>
        <w:rPr>
          <w:rFonts w:ascii="Arial" w:hAnsi="Arial" w:cs="Arial"/>
          <w:b/>
          <w:bCs/>
          <w:sz w:val="24"/>
          <w:szCs w:val="24"/>
          <w:u w:val="single"/>
        </w:rPr>
      </w:pPr>
      <w:r>
        <w:rPr>
          <w:rFonts w:ascii="Arial" w:hAnsi="Arial" w:cs="Arial"/>
          <w:b/>
          <w:bCs/>
          <w:sz w:val="24"/>
          <w:szCs w:val="24"/>
          <w:u w:val="single"/>
        </w:rPr>
        <w:t>Yusuf’s Initial</w:t>
      </w:r>
      <w:r w:rsidR="000C1964" w:rsidRPr="000C1964">
        <w:rPr>
          <w:rFonts w:ascii="Arial" w:hAnsi="Arial" w:cs="Arial"/>
          <w:b/>
          <w:bCs/>
          <w:sz w:val="24"/>
          <w:szCs w:val="24"/>
          <w:u w:val="single"/>
        </w:rPr>
        <w:t xml:space="preserve"> </w:t>
      </w:r>
      <w:r w:rsidR="00830DFD" w:rsidRPr="000C1964">
        <w:rPr>
          <w:rFonts w:ascii="Arial" w:hAnsi="Arial" w:cs="Arial"/>
          <w:b/>
          <w:bCs/>
          <w:sz w:val="24"/>
          <w:szCs w:val="24"/>
          <w:u w:val="single"/>
        </w:rPr>
        <w:t>Response</w:t>
      </w:r>
      <w:r>
        <w:rPr>
          <w:rFonts w:ascii="Arial" w:hAnsi="Arial" w:cs="Arial"/>
          <w:b/>
          <w:bCs/>
          <w:sz w:val="24"/>
          <w:szCs w:val="24"/>
          <w:u w:val="single"/>
        </w:rPr>
        <w:t xml:space="preserve"> to RFPDs No. 6</w:t>
      </w:r>
    </w:p>
    <w:p w14:paraId="3DC1BFEB" w14:textId="3357CB9C" w:rsidR="00E61A65" w:rsidRPr="00DD6CAD" w:rsidRDefault="00DD6CAD" w:rsidP="00DD6CAD">
      <w:pPr>
        <w:autoSpaceDE w:val="0"/>
        <w:autoSpaceDN w:val="0"/>
        <w:adjustRightInd w:val="0"/>
        <w:ind w:left="720" w:right="720"/>
        <w:jc w:val="both"/>
        <w:rPr>
          <w:rFonts w:ascii="Arial" w:hAnsi="Arial" w:cs="Arial"/>
          <w:sz w:val="24"/>
          <w:szCs w:val="24"/>
        </w:rPr>
      </w:pPr>
      <w:r w:rsidRPr="00DD6CAD">
        <w:rPr>
          <w:rFonts w:ascii="Arial" w:hAnsi="Arial" w:cs="Arial"/>
          <w:sz w:val="24"/>
          <w:szCs w:val="24"/>
        </w:rPr>
        <w:t>Defendants object to this interrogatory as vague, ambiguous, and compound such that the</w:t>
      </w:r>
      <w:r>
        <w:rPr>
          <w:rFonts w:ascii="Arial" w:hAnsi="Arial" w:cs="Arial"/>
          <w:sz w:val="24"/>
          <w:szCs w:val="24"/>
        </w:rPr>
        <w:t xml:space="preserve"> </w:t>
      </w:r>
      <w:r w:rsidRPr="00DD6CAD">
        <w:rPr>
          <w:rFonts w:ascii="Arial" w:hAnsi="Arial" w:cs="Arial"/>
          <w:sz w:val="24"/>
          <w:szCs w:val="24"/>
        </w:rPr>
        <w:t>total number of requests for production together with their sub parts and other discovery exceeds</w:t>
      </w:r>
      <w:r>
        <w:rPr>
          <w:rFonts w:ascii="Arial" w:hAnsi="Arial" w:cs="Arial"/>
          <w:sz w:val="24"/>
          <w:szCs w:val="24"/>
        </w:rPr>
        <w:t xml:space="preserve"> </w:t>
      </w:r>
      <w:r w:rsidRPr="00DD6CAD">
        <w:rPr>
          <w:rFonts w:ascii="Arial" w:hAnsi="Arial" w:cs="Arial"/>
          <w:sz w:val="24"/>
          <w:szCs w:val="24"/>
        </w:rPr>
        <w:t>the maximum allowable number of requests for production under the JDSP and violates both the</w:t>
      </w:r>
      <w:r>
        <w:rPr>
          <w:rFonts w:ascii="Arial" w:hAnsi="Arial" w:cs="Arial"/>
          <w:sz w:val="24"/>
          <w:szCs w:val="24"/>
        </w:rPr>
        <w:t xml:space="preserve"> </w:t>
      </w:r>
      <w:r w:rsidRPr="00DD6CAD">
        <w:rPr>
          <w:rFonts w:ascii="Arial" w:hAnsi="Arial" w:cs="Arial"/>
          <w:sz w:val="24"/>
          <w:szCs w:val="24"/>
        </w:rPr>
        <w:t>spirit and the terms of the JDSP limiting the number of requests for production.</w:t>
      </w:r>
    </w:p>
    <w:p w14:paraId="6BA9DE92" w14:textId="77777777" w:rsidR="00DD6CAD" w:rsidRPr="00E61A65" w:rsidRDefault="00DD6CAD" w:rsidP="00DD6CAD">
      <w:pPr>
        <w:autoSpaceDE w:val="0"/>
        <w:autoSpaceDN w:val="0"/>
        <w:adjustRightInd w:val="0"/>
        <w:ind w:left="720" w:right="720"/>
        <w:jc w:val="both"/>
        <w:rPr>
          <w:rFonts w:ascii="Arial" w:hAnsi="Arial" w:cs="Arial"/>
          <w:sz w:val="24"/>
          <w:szCs w:val="24"/>
        </w:rPr>
      </w:pPr>
    </w:p>
    <w:p w14:paraId="2CBF36C6" w14:textId="58734196" w:rsidR="00E61A65" w:rsidRDefault="00E61A65" w:rsidP="00E61A65">
      <w:pPr>
        <w:autoSpaceDE w:val="0"/>
        <w:autoSpaceDN w:val="0"/>
        <w:adjustRightInd w:val="0"/>
        <w:ind w:left="720" w:right="720"/>
        <w:jc w:val="both"/>
        <w:rPr>
          <w:rFonts w:ascii="Arial" w:hAnsi="Arial" w:cs="Arial"/>
          <w:sz w:val="24"/>
          <w:szCs w:val="24"/>
        </w:rPr>
      </w:pPr>
      <w:r w:rsidRPr="00E61A65">
        <w:rPr>
          <w:rFonts w:ascii="Arial" w:hAnsi="Arial" w:cs="Arial"/>
          <w:sz w:val="24"/>
          <w:szCs w:val="27"/>
        </w:rPr>
        <w:t xml:space="preserve">Defendants further object to the production of the United Tenant </w:t>
      </w:r>
      <w:r w:rsidRPr="00E61A65">
        <w:rPr>
          <w:rFonts w:ascii="Arial" w:hAnsi="Arial" w:cs="Arial"/>
          <w:sz w:val="24"/>
          <w:szCs w:val="25"/>
        </w:rPr>
        <w:t>Account bank</w:t>
      </w:r>
      <w:r>
        <w:rPr>
          <w:rFonts w:ascii="Arial" w:hAnsi="Arial" w:cs="Arial"/>
          <w:sz w:val="24"/>
          <w:szCs w:val="25"/>
        </w:rPr>
        <w:t xml:space="preserve"> </w:t>
      </w:r>
      <w:r w:rsidRPr="00E61A65">
        <w:rPr>
          <w:rFonts w:ascii="Arial" w:hAnsi="Arial" w:cs="Arial"/>
          <w:sz w:val="24"/>
          <w:szCs w:val="25"/>
        </w:rPr>
        <w:t>statements from 1992 to the present as overly broad and unduly burdensome. Yusuf Claim Y-9</w:t>
      </w:r>
      <w:r>
        <w:rPr>
          <w:rFonts w:ascii="Arial" w:hAnsi="Arial" w:cs="Arial"/>
          <w:sz w:val="24"/>
          <w:szCs w:val="25"/>
        </w:rPr>
        <w:t xml:space="preserve"> </w:t>
      </w:r>
      <w:r w:rsidRPr="00E61A65">
        <w:rPr>
          <w:rFonts w:ascii="Arial" w:hAnsi="Arial" w:cs="Arial"/>
          <w:sz w:val="24"/>
          <w:szCs w:val="25"/>
        </w:rPr>
        <w:t>relates to payments made by United in 1996 and attached to Yusuf</w:t>
      </w:r>
      <w:r w:rsidR="00121239">
        <w:rPr>
          <w:rFonts w:ascii="Arial" w:hAnsi="Arial" w:cs="Arial"/>
          <w:sz w:val="24"/>
          <w:szCs w:val="25"/>
        </w:rPr>
        <w:t>’</w:t>
      </w:r>
      <w:r w:rsidRPr="00E61A65">
        <w:rPr>
          <w:rFonts w:ascii="Arial" w:hAnsi="Arial" w:cs="Arial"/>
          <w:sz w:val="24"/>
          <w:szCs w:val="24"/>
        </w:rPr>
        <w:t>s Accounting Claim was the</w:t>
      </w:r>
      <w:r>
        <w:rPr>
          <w:rFonts w:ascii="Arial" w:hAnsi="Arial" w:cs="Arial"/>
          <w:sz w:val="24"/>
          <w:szCs w:val="25"/>
        </w:rPr>
        <w:t xml:space="preserve"> </w:t>
      </w:r>
      <w:r w:rsidRPr="00E61A65">
        <w:rPr>
          <w:rFonts w:ascii="Arial" w:hAnsi="Arial" w:cs="Arial"/>
          <w:sz w:val="24"/>
          <w:szCs w:val="25"/>
        </w:rPr>
        <w:t xml:space="preserve">supporting </w:t>
      </w:r>
      <w:r w:rsidRPr="00E61A65">
        <w:rPr>
          <w:rFonts w:ascii="Arial" w:hAnsi="Arial" w:cs="Arial"/>
          <w:sz w:val="24"/>
          <w:szCs w:val="25"/>
        </w:rPr>
        <w:lastRenderedPageBreak/>
        <w:t xml:space="preserve">documentation for said claims for that limited period. Production of </w:t>
      </w:r>
      <w:r w:rsidRPr="00E61A65">
        <w:rPr>
          <w:rFonts w:ascii="Arial" w:hAnsi="Arial" w:cs="Arial"/>
          <w:sz w:val="24"/>
          <w:szCs w:val="24"/>
        </w:rPr>
        <w:t>United's Tenant</w:t>
      </w:r>
      <w:r>
        <w:rPr>
          <w:rFonts w:ascii="Arial" w:hAnsi="Arial" w:cs="Arial"/>
          <w:sz w:val="24"/>
          <w:szCs w:val="25"/>
        </w:rPr>
        <w:t xml:space="preserve"> </w:t>
      </w:r>
      <w:r w:rsidRPr="00E61A65">
        <w:rPr>
          <w:rFonts w:ascii="Arial" w:hAnsi="Arial" w:cs="Arial"/>
          <w:sz w:val="24"/>
          <w:szCs w:val="25"/>
        </w:rPr>
        <w:t xml:space="preserve">Account bank statements for four years prior to the claims at issue and for decades </w:t>
      </w:r>
      <w:r w:rsidRPr="00E61A65">
        <w:rPr>
          <w:rFonts w:ascii="Arial" w:hAnsi="Arial" w:cs="Arial"/>
          <w:sz w:val="24"/>
          <w:szCs w:val="24"/>
        </w:rPr>
        <w:t>thereafter is</w:t>
      </w:r>
      <w:r>
        <w:rPr>
          <w:rFonts w:ascii="Arial" w:hAnsi="Arial" w:cs="Arial"/>
          <w:sz w:val="24"/>
          <w:szCs w:val="25"/>
        </w:rPr>
        <w:t xml:space="preserve"> </w:t>
      </w:r>
      <w:r w:rsidRPr="00E61A65">
        <w:rPr>
          <w:rFonts w:ascii="Arial" w:hAnsi="Arial" w:cs="Arial"/>
          <w:sz w:val="24"/>
          <w:szCs w:val="24"/>
        </w:rPr>
        <w:t>unduly burdensome and unreasonably cumulative and duplicative, particularly as the information</w:t>
      </w:r>
      <w:r>
        <w:rPr>
          <w:rFonts w:ascii="Arial" w:hAnsi="Arial" w:cs="Arial"/>
          <w:sz w:val="24"/>
          <w:szCs w:val="25"/>
        </w:rPr>
        <w:t xml:space="preserve"> </w:t>
      </w:r>
      <w:r w:rsidRPr="00E61A65">
        <w:rPr>
          <w:rFonts w:ascii="Arial" w:hAnsi="Arial" w:cs="Arial"/>
          <w:sz w:val="24"/>
          <w:szCs w:val="25"/>
        </w:rPr>
        <w:t>reflecting the substantive basis of the claim has been previously produced in the case and is re</w:t>
      </w:r>
      <w:r w:rsidRPr="00E61A65">
        <w:rPr>
          <w:rFonts w:ascii="Arial" w:hAnsi="Arial" w:cs="Arial"/>
          <w:sz w:val="24"/>
          <w:szCs w:val="26"/>
        </w:rPr>
        <w:t>produced</w:t>
      </w:r>
      <w:r>
        <w:rPr>
          <w:rFonts w:ascii="Arial" w:hAnsi="Arial" w:cs="Arial"/>
          <w:sz w:val="24"/>
          <w:szCs w:val="25"/>
        </w:rPr>
        <w:t xml:space="preserve"> </w:t>
      </w:r>
      <w:r w:rsidRPr="00E61A65">
        <w:rPr>
          <w:rFonts w:ascii="Arial" w:hAnsi="Arial" w:cs="Arial"/>
          <w:sz w:val="24"/>
          <w:szCs w:val="26"/>
        </w:rPr>
        <w:t>as Exhibit I to Yusuf</w:t>
      </w:r>
      <w:r>
        <w:rPr>
          <w:rFonts w:ascii="Arial" w:hAnsi="Arial" w:cs="Arial"/>
          <w:sz w:val="24"/>
          <w:szCs w:val="26"/>
        </w:rPr>
        <w:t>’</w:t>
      </w:r>
      <w:r w:rsidRPr="00E61A65">
        <w:rPr>
          <w:rFonts w:ascii="Arial" w:hAnsi="Arial" w:cs="Arial"/>
          <w:sz w:val="24"/>
          <w:szCs w:val="26"/>
        </w:rPr>
        <w:t>s Accounting Claims. V.I. R. Civ. P. 26(b)(2)(C)(i) and</w:t>
      </w:r>
      <w:r>
        <w:rPr>
          <w:rFonts w:ascii="Arial" w:hAnsi="Arial" w:cs="Arial"/>
          <w:sz w:val="24"/>
          <w:szCs w:val="25"/>
        </w:rPr>
        <w:t xml:space="preserve"> </w:t>
      </w:r>
      <w:r w:rsidRPr="00E61A65">
        <w:rPr>
          <w:rFonts w:ascii="Arial" w:hAnsi="Arial" w:cs="Arial"/>
          <w:sz w:val="24"/>
          <w:szCs w:val="24"/>
        </w:rPr>
        <w:t>26(b)(2)(D).</w:t>
      </w:r>
    </w:p>
    <w:p w14:paraId="1533AA95" w14:textId="77777777" w:rsidR="00E61A65" w:rsidRPr="00E61A65" w:rsidRDefault="00E61A65" w:rsidP="00E61A65">
      <w:pPr>
        <w:autoSpaceDE w:val="0"/>
        <w:autoSpaceDN w:val="0"/>
        <w:adjustRightInd w:val="0"/>
        <w:ind w:left="720" w:right="720"/>
        <w:jc w:val="both"/>
        <w:rPr>
          <w:rFonts w:ascii="Arial" w:hAnsi="Arial" w:cs="Arial"/>
          <w:sz w:val="24"/>
          <w:szCs w:val="25"/>
        </w:rPr>
      </w:pPr>
    </w:p>
    <w:p w14:paraId="7DECA088" w14:textId="7B64E5AF" w:rsidR="00E61A65" w:rsidRDefault="00E61A65" w:rsidP="00E61A65">
      <w:pPr>
        <w:autoSpaceDE w:val="0"/>
        <w:autoSpaceDN w:val="0"/>
        <w:adjustRightInd w:val="0"/>
        <w:ind w:left="720" w:right="720"/>
        <w:jc w:val="both"/>
        <w:rPr>
          <w:rFonts w:ascii="Arial" w:hAnsi="Arial" w:cs="Arial"/>
          <w:sz w:val="24"/>
          <w:szCs w:val="24"/>
        </w:rPr>
      </w:pPr>
      <w:r w:rsidRPr="00E61A65">
        <w:rPr>
          <w:rFonts w:ascii="Arial" w:hAnsi="Arial" w:cs="Arial"/>
          <w:sz w:val="24"/>
          <w:szCs w:val="24"/>
        </w:rPr>
        <w:t>Defendants further object to the production of the ledger statements for 1992 through the</w:t>
      </w:r>
      <w:r>
        <w:rPr>
          <w:rFonts w:ascii="Arial" w:hAnsi="Arial" w:cs="Arial"/>
          <w:sz w:val="24"/>
          <w:szCs w:val="24"/>
        </w:rPr>
        <w:t xml:space="preserve"> </w:t>
      </w:r>
      <w:r w:rsidRPr="00E61A65">
        <w:rPr>
          <w:rFonts w:ascii="Arial" w:hAnsi="Arial" w:cs="Arial"/>
          <w:sz w:val="24"/>
          <w:szCs w:val="25"/>
        </w:rPr>
        <w:t>present (</w:t>
      </w:r>
      <w:proofErr w:type="gramStart"/>
      <w:r w:rsidRPr="00E61A65">
        <w:rPr>
          <w:rFonts w:ascii="Arial" w:hAnsi="Arial" w:cs="Arial"/>
          <w:sz w:val="24"/>
          <w:szCs w:val="25"/>
        </w:rPr>
        <w:t>with the exception of</w:t>
      </w:r>
      <w:proofErr w:type="gramEnd"/>
      <w:r w:rsidRPr="00E61A65">
        <w:rPr>
          <w:rFonts w:ascii="Arial" w:hAnsi="Arial" w:cs="Arial"/>
          <w:sz w:val="24"/>
          <w:szCs w:val="25"/>
        </w:rPr>
        <w:t xml:space="preserve"> what has previously been produced) as unduly burdensome and</w:t>
      </w:r>
      <w:r>
        <w:rPr>
          <w:rFonts w:ascii="Arial" w:hAnsi="Arial" w:cs="Arial"/>
          <w:sz w:val="24"/>
          <w:szCs w:val="24"/>
        </w:rPr>
        <w:t xml:space="preserve"> </w:t>
      </w:r>
      <w:r w:rsidRPr="00E61A65">
        <w:rPr>
          <w:rFonts w:ascii="Arial" w:hAnsi="Arial" w:cs="Arial"/>
          <w:sz w:val="24"/>
          <w:szCs w:val="25"/>
        </w:rPr>
        <w:t>unreasonably cumulative and duplicative given that the claims for Y-9 are limited to a single</w:t>
      </w:r>
      <w:r>
        <w:rPr>
          <w:rFonts w:ascii="Arial" w:hAnsi="Arial" w:cs="Arial"/>
          <w:sz w:val="24"/>
          <w:szCs w:val="24"/>
        </w:rPr>
        <w:t xml:space="preserve"> </w:t>
      </w:r>
      <w:r w:rsidRPr="00E61A65">
        <w:rPr>
          <w:rFonts w:ascii="Arial" w:hAnsi="Arial" w:cs="Arial"/>
          <w:sz w:val="24"/>
          <w:szCs w:val="24"/>
        </w:rPr>
        <w:t>year 1996 and same was produced. V.I. R. Civ. P. 26(b)(2)(C)(i) and 26(b)(2)(</w:t>
      </w:r>
      <w:proofErr w:type="gramStart"/>
      <w:r w:rsidRPr="00E61A65">
        <w:rPr>
          <w:rFonts w:ascii="Arial" w:hAnsi="Arial" w:cs="Arial"/>
          <w:sz w:val="24"/>
          <w:szCs w:val="24"/>
        </w:rPr>
        <w:t>D).</w:t>
      </w:r>
      <w:r w:rsidR="009D3F3C">
        <w:rPr>
          <w:rFonts w:ascii="Arial" w:hAnsi="Arial" w:cs="Arial"/>
          <w:sz w:val="24"/>
          <w:szCs w:val="24"/>
        </w:rPr>
        <w:t xml:space="preserve"> . .</w:t>
      </w:r>
      <w:proofErr w:type="gramEnd"/>
      <w:r w:rsidR="009D3F3C">
        <w:rPr>
          <w:rFonts w:ascii="Arial" w:hAnsi="Arial" w:cs="Arial"/>
          <w:sz w:val="24"/>
          <w:szCs w:val="24"/>
        </w:rPr>
        <w:t xml:space="preserve"> .</w:t>
      </w:r>
      <w:r w:rsidR="00CD088B">
        <w:rPr>
          <w:rFonts w:ascii="Arial" w:hAnsi="Arial" w:cs="Arial"/>
          <w:sz w:val="24"/>
          <w:szCs w:val="24"/>
        </w:rPr>
        <w:t xml:space="preserve"> </w:t>
      </w:r>
      <w:r w:rsidR="00CD088B">
        <w:rPr>
          <w:rFonts w:ascii="Arial" w:hAnsi="Arial" w:cs="Arial"/>
          <w:sz w:val="24"/>
          <w:szCs w:val="23"/>
        </w:rPr>
        <w:t>(</w:t>
      </w:r>
      <w:r w:rsidR="00CD088B" w:rsidRPr="00E24023">
        <w:rPr>
          <w:rFonts w:ascii="Arial" w:hAnsi="Arial" w:cs="Arial"/>
          <w:b/>
          <w:bCs/>
          <w:sz w:val="24"/>
          <w:szCs w:val="23"/>
        </w:rPr>
        <w:t xml:space="preserve">Exhibit </w:t>
      </w:r>
      <w:r w:rsidR="00BF6B4C">
        <w:rPr>
          <w:rFonts w:ascii="Arial" w:hAnsi="Arial" w:cs="Arial"/>
          <w:b/>
          <w:bCs/>
          <w:sz w:val="24"/>
          <w:szCs w:val="23"/>
        </w:rPr>
        <w:t>11</w:t>
      </w:r>
      <w:r w:rsidR="00CD088B">
        <w:rPr>
          <w:rFonts w:ascii="Arial" w:hAnsi="Arial" w:cs="Arial"/>
          <w:sz w:val="24"/>
          <w:szCs w:val="23"/>
        </w:rPr>
        <w:t>)</w:t>
      </w:r>
      <w:r w:rsidR="00CD088B">
        <w:rPr>
          <w:rFonts w:ascii="Arial" w:hAnsi="Arial" w:cs="Arial"/>
          <w:color w:val="000000"/>
          <w:sz w:val="24"/>
          <w:szCs w:val="23"/>
        </w:rPr>
        <w:t xml:space="preserve">  </w:t>
      </w:r>
    </w:p>
    <w:p w14:paraId="44F1DB6C" w14:textId="5AEB7BB2" w:rsidR="00B427DE" w:rsidRDefault="00B427DE" w:rsidP="009D3F3C">
      <w:pPr>
        <w:autoSpaceDE w:val="0"/>
        <w:autoSpaceDN w:val="0"/>
        <w:adjustRightInd w:val="0"/>
        <w:ind w:right="720"/>
        <w:jc w:val="both"/>
        <w:rPr>
          <w:rFonts w:ascii="Arial" w:hAnsi="Arial" w:cs="Arial"/>
          <w:sz w:val="24"/>
          <w:szCs w:val="24"/>
        </w:rPr>
      </w:pPr>
    </w:p>
    <w:p w14:paraId="2A93F9EC" w14:textId="4AD3403D" w:rsidR="00264846" w:rsidRPr="002D0943" w:rsidRDefault="00264846" w:rsidP="00AB5A30">
      <w:pPr>
        <w:autoSpaceDE w:val="0"/>
        <w:autoSpaceDN w:val="0"/>
        <w:adjustRightInd w:val="0"/>
        <w:spacing w:line="480" w:lineRule="auto"/>
        <w:ind w:firstLine="360"/>
        <w:jc w:val="both"/>
        <w:rPr>
          <w:rFonts w:ascii="Arial" w:hAnsi="Arial" w:cs="Arial"/>
          <w:color w:val="000000"/>
          <w:sz w:val="24"/>
          <w:szCs w:val="23"/>
        </w:rPr>
      </w:pPr>
      <w:r w:rsidRPr="00264846">
        <w:rPr>
          <w:rFonts w:ascii="Arial" w:hAnsi="Arial" w:cs="Arial"/>
          <w:color w:val="000000"/>
          <w:sz w:val="24"/>
          <w:szCs w:val="23"/>
        </w:rPr>
        <w:t xml:space="preserve">On October 31, 2018, Hamed sent Yusuf a Rule 37 letter requesting a conference and specifically identified the deficiencies in </w:t>
      </w:r>
      <w:r w:rsidR="002D0943">
        <w:rPr>
          <w:rFonts w:ascii="Arial" w:hAnsi="Arial" w:cs="Arial"/>
          <w:color w:val="000000"/>
          <w:sz w:val="24"/>
          <w:szCs w:val="23"/>
        </w:rPr>
        <w:t>Yusuf’s</w:t>
      </w:r>
      <w:r w:rsidRPr="00264846">
        <w:rPr>
          <w:rFonts w:ascii="Arial" w:hAnsi="Arial" w:cs="Arial"/>
          <w:color w:val="000000"/>
          <w:sz w:val="24"/>
          <w:szCs w:val="23"/>
        </w:rPr>
        <w:t xml:space="preserve"> response to RFPDs No. 6.</w:t>
      </w:r>
    </w:p>
    <w:p w14:paraId="4C1EBA02" w14:textId="69A9EEBB" w:rsidR="005C760A" w:rsidRDefault="005C760A" w:rsidP="005C760A">
      <w:pPr>
        <w:autoSpaceDE w:val="0"/>
        <w:autoSpaceDN w:val="0"/>
        <w:adjustRightInd w:val="0"/>
        <w:ind w:left="720" w:right="720"/>
        <w:jc w:val="both"/>
        <w:rPr>
          <w:rFonts w:ascii="Arial" w:hAnsi="Arial" w:cs="Arial"/>
          <w:color w:val="000000"/>
          <w:sz w:val="24"/>
          <w:szCs w:val="23"/>
        </w:rPr>
      </w:pPr>
      <w:r w:rsidRPr="005C760A">
        <w:rPr>
          <w:rFonts w:ascii="Arial" w:hAnsi="Arial" w:cs="Arial"/>
          <w:color w:val="000000"/>
          <w:sz w:val="24"/>
          <w:szCs w:val="23"/>
        </w:rPr>
        <w:t xml:space="preserve">Yusuf has not responded to the specific requests. Yusuf is claiming United is owed unpaid funds from the Partnership. While Hamed contends these claims are outside the Judge Brady’s Limiting Order, Yusuf persists and refuses to drop the claims. Yusuf then expects that Hamed will take him at his word that these balances are legitimate Partnership expenditures and do remain unpaid. In order to ascertain whether these balances legitimate Partnership expenses and are truly unpaid, Hamed needs to see the documentation requested in RFPDs 6. As for the burdensome nature of this request, Yusuf, not Hamed, is the one making claims from 1992. (See FY 004476, “corporate tax 92”) This is exactly why Judge Brady limited claims from September 17, 2006 forward. </w:t>
      </w:r>
    </w:p>
    <w:p w14:paraId="373859E5" w14:textId="77777777" w:rsidR="005C760A" w:rsidRPr="005C760A" w:rsidRDefault="005C760A" w:rsidP="005C760A">
      <w:pPr>
        <w:autoSpaceDE w:val="0"/>
        <w:autoSpaceDN w:val="0"/>
        <w:adjustRightInd w:val="0"/>
        <w:ind w:left="720" w:right="720"/>
        <w:jc w:val="both"/>
        <w:rPr>
          <w:rFonts w:ascii="Arial" w:hAnsi="Arial" w:cs="Arial"/>
          <w:color w:val="000000"/>
          <w:sz w:val="24"/>
          <w:szCs w:val="23"/>
        </w:rPr>
      </w:pPr>
    </w:p>
    <w:p w14:paraId="51D2BE2F" w14:textId="0D428441" w:rsidR="005C760A" w:rsidRDefault="005C760A" w:rsidP="005C760A">
      <w:pPr>
        <w:autoSpaceDE w:val="0"/>
        <w:autoSpaceDN w:val="0"/>
        <w:adjustRightInd w:val="0"/>
        <w:ind w:left="720" w:right="720"/>
        <w:jc w:val="both"/>
        <w:rPr>
          <w:rFonts w:ascii="Arial" w:hAnsi="Arial" w:cs="Arial"/>
          <w:color w:val="000000"/>
          <w:sz w:val="24"/>
          <w:szCs w:val="23"/>
        </w:rPr>
      </w:pPr>
      <w:r w:rsidRPr="005C760A">
        <w:rPr>
          <w:rFonts w:ascii="Arial" w:hAnsi="Arial" w:cs="Arial"/>
          <w:color w:val="000000"/>
          <w:sz w:val="24"/>
          <w:szCs w:val="23"/>
        </w:rPr>
        <w:t xml:space="preserve">Please produce the following: </w:t>
      </w:r>
    </w:p>
    <w:p w14:paraId="4BD85B33" w14:textId="77777777" w:rsidR="00B849FC" w:rsidRPr="005C760A" w:rsidRDefault="00B849FC" w:rsidP="005C760A">
      <w:pPr>
        <w:autoSpaceDE w:val="0"/>
        <w:autoSpaceDN w:val="0"/>
        <w:adjustRightInd w:val="0"/>
        <w:ind w:left="720" w:right="720"/>
        <w:jc w:val="both"/>
        <w:rPr>
          <w:rFonts w:ascii="Arial" w:hAnsi="Arial" w:cs="Arial"/>
          <w:color w:val="000000"/>
          <w:sz w:val="24"/>
          <w:szCs w:val="23"/>
        </w:rPr>
      </w:pPr>
    </w:p>
    <w:p w14:paraId="1CD6FAA7" w14:textId="77777777" w:rsidR="005C760A" w:rsidRPr="005C760A" w:rsidRDefault="005C760A" w:rsidP="005C760A">
      <w:pPr>
        <w:autoSpaceDE w:val="0"/>
        <w:autoSpaceDN w:val="0"/>
        <w:adjustRightInd w:val="0"/>
        <w:ind w:left="720" w:right="720"/>
        <w:jc w:val="both"/>
        <w:rPr>
          <w:rFonts w:ascii="Arial" w:hAnsi="Arial" w:cs="Arial"/>
          <w:color w:val="000000"/>
          <w:sz w:val="24"/>
          <w:szCs w:val="23"/>
        </w:rPr>
      </w:pPr>
      <w:r w:rsidRPr="005C760A">
        <w:rPr>
          <w:rFonts w:ascii="Arial" w:hAnsi="Arial" w:cs="Arial"/>
          <w:color w:val="000000"/>
          <w:sz w:val="24"/>
          <w:szCs w:val="23"/>
        </w:rPr>
        <w:t xml:space="preserve">• United Tenant Account bank statements from 1992 to the present, including all deposit slips and canceled checks, </w:t>
      </w:r>
    </w:p>
    <w:p w14:paraId="7E5A8985" w14:textId="77777777" w:rsidR="005C760A" w:rsidRPr="005C760A" w:rsidRDefault="005C760A" w:rsidP="005C760A">
      <w:pPr>
        <w:autoSpaceDE w:val="0"/>
        <w:autoSpaceDN w:val="0"/>
        <w:adjustRightInd w:val="0"/>
        <w:ind w:left="720" w:right="720"/>
        <w:jc w:val="both"/>
        <w:rPr>
          <w:rFonts w:ascii="Arial" w:hAnsi="Arial" w:cs="Arial"/>
          <w:color w:val="000000"/>
          <w:sz w:val="24"/>
          <w:szCs w:val="23"/>
        </w:rPr>
      </w:pPr>
      <w:r w:rsidRPr="005C760A">
        <w:rPr>
          <w:rFonts w:ascii="Arial" w:hAnsi="Arial" w:cs="Arial"/>
          <w:color w:val="000000"/>
          <w:sz w:val="24"/>
          <w:szCs w:val="23"/>
        </w:rPr>
        <w:t xml:space="preserve">• All Plaza Extra adjusted journal entries related to United transfers and general ledger statements from 1992 to the present (excluding those provided to the Hamed accountants on the Sage 50 system), and </w:t>
      </w:r>
    </w:p>
    <w:p w14:paraId="725A9DA3" w14:textId="3395BA9A" w:rsidR="005C760A" w:rsidRPr="005C760A" w:rsidRDefault="005C760A" w:rsidP="005C760A">
      <w:pPr>
        <w:autoSpaceDE w:val="0"/>
        <w:autoSpaceDN w:val="0"/>
        <w:adjustRightInd w:val="0"/>
        <w:ind w:left="720" w:right="720"/>
        <w:jc w:val="both"/>
        <w:rPr>
          <w:rFonts w:ascii="Arial" w:hAnsi="Arial" w:cs="Arial"/>
          <w:color w:val="000000"/>
          <w:sz w:val="24"/>
          <w:szCs w:val="23"/>
        </w:rPr>
      </w:pPr>
      <w:r w:rsidRPr="005C760A">
        <w:rPr>
          <w:rFonts w:ascii="Arial" w:hAnsi="Arial" w:cs="Arial"/>
          <w:color w:val="000000"/>
          <w:sz w:val="24"/>
          <w:szCs w:val="23"/>
        </w:rPr>
        <w:t xml:space="preserve">• All invoices, receipts or other documentation substantiating each entry on Yusuf Exhibits to the Original Claims, G-Relevant Black Book Entries, H-Ledger Sheets Reflecting United's Payments for Plaza Extra, and I-Summary and Supporting Documentation of Unreimbursed Transfers from United. </w:t>
      </w:r>
      <w:r w:rsidR="000A255B">
        <w:rPr>
          <w:rFonts w:ascii="Arial" w:hAnsi="Arial" w:cs="Arial"/>
          <w:color w:val="000000"/>
          <w:sz w:val="24"/>
          <w:szCs w:val="23"/>
        </w:rPr>
        <w:t xml:space="preserve"> (</w:t>
      </w:r>
      <w:r w:rsidR="000A255B" w:rsidRPr="00AA0469">
        <w:rPr>
          <w:rFonts w:ascii="Arial" w:hAnsi="Arial" w:cs="Arial"/>
          <w:b/>
          <w:bCs/>
          <w:color w:val="000000"/>
          <w:sz w:val="24"/>
          <w:szCs w:val="23"/>
        </w:rPr>
        <w:t xml:space="preserve">Exhibit </w:t>
      </w:r>
      <w:r w:rsidR="00847A50">
        <w:rPr>
          <w:rFonts w:ascii="Arial" w:hAnsi="Arial" w:cs="Arial"/>
          <w:b/>
          <w:bCs/>
          <w:color w:val="000000"/>
          <w:sz w:val="24"/>
          <w:szCs w:val="23"/>
        </w:rPr>
        <w:t>4</w:t>
      </w:r>
      <w:r w:rsidR="000A255B">
        <w:rPr>
          <w:rFonts w:ascii="Arial" w:hAnsi="Arial" w:cs="Arial"/>
          <w:color w:val="000000"/>
          <w:sz w:val="24"/>
          <w:szCs w:val="23"/>
        </w:rPr>
        <w:t>)</w:t>
      </w:r>
    </w:p>
    <w:p w14:paraId="4313E9F2" w14:textId="3F97E20E" w:rsidR="00B427DE" w:rsidRDefault="00B427DE" w:rsidP="00B427DE">
      <w:pPr>
        <w:autoSpaceDE w:val="0"/>
        <w:autoSpaceDN w:val="0"/>
        <w:adjustRightInd w:val="0"/>
        <w:ind w:right="720"/>
        <w:jc w:val="both"/>
        <w:rPr>
          <w:rFonts w:ascii="Arial" w:hAnsi="Arial" w:cs="Arial"/>
          <w:sz w:val="24"/>
          <w:szCs w:val="26"/>
        </w:rPr>
      </w:pPr>
    </w:p>
    <w:p w14:paraId="40C7F71F" w14:textId="400A67C3" w:rsidR="00A20CAB" w:rsidRPr="00A20CAB" w:rsidRDefault="00847A50" w:rsidP="00AB5A30">
      <w:pPr>
        <w:autoSpaceDE w:val="0"/>
        <w:autoSpaceDN w:val="0"/>
        <w:adjustRightInd w:val="0"/>
        <w:spacing w:line="480" w:lineRule="auto"/>
        <w:ind w:firstLine="360"/>
        <w:jc w:val="both"/>
        <w:rPr>
          <w:rFonts w:ascii="Arial" w:hAnsi="Arial" w:cs="Arial"/>
          <w:sz w:val="24"/>
          <w:szCs w:val="26"/>
        </w:rPr>
      </w:pPr>
      <w:r>
        <w:rPr>
          <w:rFonts w:ascii="Arial" w:hAnsi="Arial" w:cs="Arial"/>
          <w:color w:val="000000"/>
          <w:sz w:val="24"/>
          <w:szCs w:val="23"/>
        </w:rPr>
        <w:lastRenderedPageBreak/>
        <w:t xml:space="preserve">A meet and confer was held on November 9, 2018.  Another meet and confer was held on November 12, 2018. </w:t>
      </w:r>
      <w:r w:rsidR="00A20CAB" w:rsidRPr="00A20CAB">
        <w:rPr>
          <w:rFonts w:ascii="Arial" w:hAnsi="Arial" w:cs="Arial"/>
          <w:sz w:val="24"/>
          <w:szCs w:val="26"/>
        </w:rPr>
        <w:t>After the Rule 37 conference, Hamed sent a letter summarizing the results of the conference</w:t>
      </w:r>
      <w:r w:rsidR="003D70EA">
        <w:rPr>
          <w:rFonts w:ascii="Arial" w:hAnsi="Arial" w:cs="Arial"/>
          <w:sz w:val="24"/>
          <w:szCs w:val="26"/>
        </w:rPr>
        <w:t xml:space="preserve"> on November 28, 2018</w:t>
      </w:r>
      <w:r w:rsidR="00A20CAB" w:rsidRPr="00A20CAB">
        <w:rPr>
          <w:rFonts w:ascii="Arial" w:hAnsi="Arial" w:cs="Arial"/>
          <w:sz w:val="24"/>
          <w:szCs w:val="26"/>
        </w:rPr>
        <w:t>.</w:t>
      </w:r>
      <w:r w:rsidR="00A20CAB">
        <w:rPr>
          <w:rFonts w:ascii="Arial" w:hAnsi="Arial" w:cs="Arial"/>
          <w:sz w:val="24"/>
          <w:szCs w:val="26"/>
        </w:rPr>
        <w:t xml:space="preserve">  In that conference, Yusuf’s counsel committed to finding out whether her client would respond</w:t>
      </w:r>
      <w:r w:rsidR="005F4FB7">
        <w:rPr>
          <w:rFonts w:ascii="Arial" w:hAnsi="Arial" w:cs="Arial"/>
          <w:sz w:val="24"/>
          <w:szCs w:val="26"/>
        </w:rPr>
        <w:t>:</w:t>
      </w:r>
    </w:p>
    <w:p w14:paraId="4282BDCB" w14:textId="3E9C74DC" w:rsidR="009952D7" w:rsidRDefault="009952D7" w:rsidP="009952D7">
      <w:pPr>
        <w:autoSpaceDE w:val="0"/>
        <w:autoSpaceDN w:val="0"/>
        <w:adjustRightInd w:val="0"/>
        <w:ind w:left="720" w:right="720"/>
        <w:jc w:val="both"/>
        <w:rPr>
          <w:rFonts w:ascii="Arial" w:hAnsi="Arial" w:cs="Arial"/>
          <w:color w:val="000000"/>
          <w:sz w:val="24"/>
          <w:szCs w:val="23"/>
        </w:rPr>
      </w:pPr>
      <w:r w:rsidRPr="009D3F3C">
        <w:rPr>
          <w:rFonts w:ascii="Arial" w:hAnsi="Arial" w:cs="Arial"/>
          <w:color w:val="000000"/>
          <w:sz w:val="24"/>
          <w:szCs w:val="23"/>
        </w:rPr>
        <w:t>RFPDs 6 of 50</w:t>
      </w:r>
      <w:r w:rsidRPr="009952D7">
        <w:rPr>
          <w:rFonts w:ascii="Arial" w:hAnsi="Arial" w:cs="Arial"/>
          <w:color w:val="000000"/>
          <w:sz w:val="24"/>
          <w:szCs w:val="23"/>
        </w:rPr>
        <w:t xml:space="preserve"> – Relates to United’s tenant bank account </w:t>
      </w:r>
    </w:p>
    <w:p w14:paraId="3C37AAB3" w14:textId="77777777" w:rsidR="009952D7" w:rsidRPr="009952D7" w:rsidRDefault="009952D7" w:rsidP="009952D7">
      <w:pPr>
        <w:autoSpaceDE w:val="0"/>
        <w:autoSpaceDN w:val="0"/>
        <w:adjustRightInd w:val="0"/>
        <w:ind w:left="720" w:right="720"/>
        <w:jc w:val="both"/>
        <w:rPr>
          <w:rFonts w:ascii="Arial" w:hAnsi="Arial" w:cs="Arial"/>
          <w:color w:val="000000"/>
          <w:sz w:val="24"/>
          <w:szCs w:val="23"/>
        </w:rPr>
      </w:pPr>
    </w:p>
    <w:p w14:paraId="12E7F12F" w14:textId="6A3B7416" w:rsidR="009952D7" w:rsidRDefault="009952D7" w:rsidP="009952D7">
      <w:pPr>
        <w:autoSpaceDE w:val="0"/>
        <w:autoSpaceDN w:val="0"/>
        <w:adjustRightInd w:val="0"/>
        <w:ind w:left="720" w:right="720"/>
        <w:jc w:val="both"/>
        <w:rPr>
          <w:rFonts w:ascii="Arial" w:hAnsi="Arial" w:cs="Arial"/>
          <w:color w:val="000000"/>
          <w:sz w:val="24"/>
          <w:szCs w:val="23"/>
        </w:rPr>
      </w:pPr>
      <w:r w:rsidRPr="009952D7">
        <w:rPr>
          <w:rFonts w:ascii="Arial" w:hAnsi="Arial" w:cs="Arial"/>
          <w:color w:val="000000"/>
          <w:sz w:val="24"/>
          <w:szCs w:val="23"/>
        </w:rPr>
        <w:t>Attorney Perrell has agreed to find out whether her client agrees to respond to this request as it relates to United’s Tenant banking account from 2006 through May 15, 2018 before December 15, 2018. If her client does not agree to respond, this request will be ready for Hamed’s Motion to Compel.</w:t>
      </w:r>
      <w:r w:rsidR="008D2A7B">
        <w:rPr>
          <w:rFonts w:ascii="Arial" w:hAnsi="Arial" w:cs="Arial"/>
          <w:color w:val="000000"/>
          <w:sz w:val="24"/>
          <w:szCs w:val="23"/>
        </w:rPr>
        <w:t xml:space="preserve"> </w:t>
      </w:r>
      <w:r w:rsidR="008D2A7B">
        <w:rPr>
          <w:rFonts w:ascii="Arial" w:hAnsi="Arial" w:cs="Arial"/>
          <w:sz w:val="24"/>
          <w:szCs w:val="23"/>
        </w:rPr>
        <w:t>(</w:t>
      </w:r>
      <w:r w:rsidR="008D2A7B" w:rsidRPr="00E24023">
        <w:rPr>
          <w:rFonts w:ascii="Arial" w:hAnsi="Arial" w:cs="Arial"/>
          <w:b/>
          <w:bCs/>
          <w:sz w:val="24"/>
          <w:szCs w:val="23"/>
        </w:rPr>
        <w:t xml:space="preserve">Exhibit </w:t>
      </w:r>
      <w:r w:rsidR="00847A50">
        <w:rPr>
          <w:rFonts w:ascii="Arial" w:hAnsi="Arial" w:cs="Arial"/>
          <w:b/>
          <w:bCs/>
          <w:sz w:val="24"/>
          <w:szCs w:val="23"/>
        </w:rPr>
        <w:t>5</w:t>
      </w:r>
      <w:r w:rsidR="008D2A7B">
        <w:rPr>
          <w:rFonts w:ascii="Arial" w:hAnsi="Arial" w:cs="Arial"/>
          <w:sz w:val="24"/>
          <w:szCs w:val="23"/>
        </w:rPr>
        <w:t>)</w:t>
      </w:r>
    </w:p>
    <w:p w14:paraId="1520DF7E" w14:textId="77777777" w:rsidR="00547BC9" w:rsidRPr="009952D7" w:rsidRDefault="00547BC9" w:rsidP="009952D7">
      <w:pPr>
        <w:autoSpaceDE w:val="0"/>
        <w:autoSpaceDN w:val="0"/>
        <w:adjustRightInd w:val="0"/>
        <w:ind w:left="720" w:right="720"/>
        <w:jc w:val="both"/>
        <w:rPr>
          <w:rFonts w:ascii="Arial" w:hAnsi="Arial" w:cs="Arial"/>
          <w:color w:val="000000"/>
          <w:sz w:val="24"/>
          <w:szCs w:val="23"/>
        </w:rPr>
      </w:pPr>
    </w:p>
    <w:p w14:paraId="7B9F2097" w14:textId="3E14C54F" w:rsidR="00207681" w:rsidRPr="003D70EA" w:rsidRDefault="00207681" w:rsidP="003D70EA">
      <w:pPr>
        <w:autoSpaceDE w:val="0"/>
        <w:autoSpaceDN w:val="0"/>
        <w:adjustRightInd w:val="0"/>
        <w:spacing w:line="480" w:lineRule="auto"/>
        <w:ind w:firstLine="360"/>
        <w:jc w:val="both"/>
        <w:rPr>
          <w:rFonts w:ascii="Arial" w:hAnsi="Arial" w:cs="Arial"/>
          <w:color w:val="000000"/>
          <w:sz w:val="24"/>
          <w:szCs w:val="23"/>
        </w:rPr>
      </w:pPr>
      <w:r w:rsidRPr="00207681">
        <w:rPr>
          <w:rFonts w:ascii="Arial" w:hAnsi="Arial" w:cs="Arial"/>
          <w:sz w:val="24"/>
          <w:szCs w:val="26"/>
        </w:rPr>
        <w:t xml:space="preserve">On December 18, 2018, Yusuf did not respond to this document request, </w:t>
      </w:r>
      <w:r w:rsidR="005F4FB7">
        <w:rPr>
          <w:rFonts w:ascii="Arial" w:hAnsi="Arial" w:cs="Arial"/>
          <w:sz w:val="24"/>
          <w:szCs w:val="26"/>
        </w:rPr>
        <w:t>unilaterally deciding that the request did not need to be answered because the claim wasn’t going to be briefed until after August 30, 2019</w:t>
      </w:r>
      <w:r w:rsidRPr="00207681">
        <w:rPr>
          <w:rFonts w:ascii="Arial" w:hAnsi="Arial" w:cs="Arial"/>
          <w:sz w:val="24"/>
          <w:szCs w:val="26"/>
        </w:rPr>
        <w:t>.</w:t>
      </w:r>
      <w:r w:rsidR="003D70EA">
        <w:rPr>
          <w:rFonts w:ascii="Arial" w:hAnsi="Arial" w:cs="Arial"/>
          <w:sz w:val="24"/>
          <w:szCs w:val="26"/>
        </w:rPr>
        <w:t xml:space="preserve"> </w:t>
      </w:r>
      <w:r w:rsidR="006175CC">
        <w:rPr>
          <w:rFonts w:ascii="Arial" w:hAnsi="Arial" w:cs="Arial"/>
          <w:sz w:val="24"/>
          <w:szCs w:val="23"/>
        </w:rPr>
        <w:t>(</w:t>
      </w:r>
      <w:r w:rsidR="006175CC" w:rsidRPr="00E24023">
        <w:rPr>
          <w:rFonts w:ascii="Arial" w:hAnsi="Arial" w:cs="Arial"/>
          <w:b/>
          <w:bCs/>
          <w:sz w:val="24"/>
          <w:szCs w:val="23"/>
        </w:rPr>
        <w:t xml:space="preserve">Exhibit </w:t>
      </w:r>
      <w:r w:rsidR="00847A50">
        <w:rPr>
          <w:rFonts w:ascii="Arial" w:hAnsi="Arial" w:cs="Arial"/>
          <w:b/>
          <w:bCs/>
          <w:sz w:val="24"/>
          <w:szCs w:val="23"/>
        </w:rPr>
        <w:t>6</w:t>
      </w:r>
      <w:r w:rsidR="006175CC">
        <w:rPr>
          <w:rFonts w:ascii="Arial" w:hAnsi="Arial" w:cs="Arial"/>
          <w:sz w:val="24"/>
          <w:szCs w:val="23"/>
        </w:rPr>
        <w:t>)</w:t>
      </w:r>
      <w:r w:rsidR="003D70EA">
        <w:rPr>
          <w:rFonts w:ascii="Arial" w:hAnsi="Arial" w:cs="Arial"/>
          <w:sz w:val="24"/>
          <w:szCs w:val="26"/>
        </w:rPr>
        <w:t xml:space="preserve"> </w:t>
      </w:r>
      <w:r w:rsidR="003D70EA">
        <w:rPr>
          <w:rFonts w:ascii="Arial" w:hAnsi="Arial" w:cs="Arial"/>
          <w:color w:val="000000"/>
          <w:sz w:val="24"/>
          <w:szCs w:val="23"/>
        </w:rPr>
        <w:t>Subsequent to the December 18, 2018 non-response by Yusuf, a</w:t>
      </w:r>
      <w:r w:rsidR="003D70EA">
        <w:rPr>
          <w:rFonts w:ascii="Arial" w:hAnsi="Arial" w:cs="Arial"/>
          <w:color w:val="373737"/>
          <w:sz w:val="24"/>
          <w:szCs w:val="24"/>
        </w:rPr>
        <w:t xml:space="preserve">nother Rule 37 conference was set for 11 a.m. on Thursday, December 20, 2018. </w:t>
      </w:r>
      <w:r w:rsidR="00847A50">
        <w:rPr>
          <w:rFonts w:ascii="Arial" w:hAnsi="Arial" w:cs="Arial"/>
          <w:color w:val="373737"/>
          <w:sz w:val="24"/>
          <w:szCs w:val="24"/>
        </w:rPr>
        <w:t>(</w:t>
      </w:r>
      <w:r w:rsidR="00847A50" w:rsidRPr="00847A50">
        <w:rPr>
          <w:rFonts w:ascii="Arial" w:hAnsi="Arial" w:cs="Arial"/>
          <w:b/>
          <w:bCs/>
          <w:color w:val="373737"/>
          <w:sz w:val="24"/>
          <w:szCs w:val="24"/>
        </w:rPr>
        <w:t>Exhibit 7</w:t>
      </w:r>
      <w:r w:rsidR="00847A50">
        <w:rPr>
          <w:rFonts w:ascii="Arial" w:hAnsi="Arial" w:cs="Arial"/>
          <w:color w:val="373737"/>
          <w:sz w:val="24"/>
          <w:szCs w:val="24"/>
        </w:rPr>
        <w:t>)</w:t>
      </w:r>
      <w:r w:rsidR="003D70EA">
        <w:rPr>
          <w:rFonts w:ascii="Arial" w:hAnsi="Arial" w:cs="Arial"/>
          <w:color w:val="373737"/>
          <w:sz w:val="24"/>
          <w:szCs w:val="24"/>
        </w:rPr>
        <w:t xml:space="preserve"> Yusuf’s counsel did not appear and did not provide any written or other notice of non-appearance.</w:t>
      </w:r>
    </w:p>
    <w:p w14:paraId="189C2C50" w14:textId="0B5A16DF" w:rsidR="00A51586" w:rsidRPr="00C27A6E" w:rsidRDefault="00B849FC" w:rsidP="00B849FC">
      <w:pPr>
        <w:pStyle w:val="ListParagraph"/>
        <w:numPr>
          <w:ilvl w:val="0"/>
          <w:numId w:val="24"/>
        </w:numPr>
        <w:autoSpaceDE w:val="0"/>
        <w:autoSpaceDN w:val="0"/>
        <w:adjustRightInd w:val="0"/>
        <w:ind w:right="720"/>
        <w:jc w:val="both"/>
        <w:outlineLvl w:val="0"/>
        <w:rPr>
          <w:rFonts w:ascii="Arial" w:hAnsi="Arial" w:cs="Arial"/>
          <w:color w:val="000000"/>
          <w:sz w:val="24"/>
          <w:szCs w:val="23"/>
          <w:u w:val="single"/>
        </w:rPr>
      </w:pPr>
      <w:r w:rsidRPr="00C27A6E">
        <w:rPr>
          <w:rFonts w:ascii="Arial" w:hAnsi="Arial" w:cs="Arial"/>
          <w:bCs/>
          <w:i/>
          <w:iCs/>
          <w:sz w:val="24"/>
          <w:szCs w:val="24"/>
        </w:rPr>
        <w:t xml:space="preserve">Hamed’s </w:t>
      </w:r>
      <w:r w:rsidR="00A51586" w:rsidRPr="00C27A6E">
        <w:rPr>
          <w:rFonts w:ascii="Arial" w:hAnsi="Arial" w:cs="Arial"/>
          <w:bCs/>
          <w:i/>
          <w:iCs/>
          <w:sz w:val="24"/>
          <w:szCs w:val="24"/>
        </w:rPr>
        <w:t xml:space="preserve">RFPDs </w:t>
      </w:r>
      <w:r w:rsidR="00926D85" w:rsidRPr="00C27A6E">
        <w:rPr>
          <w:rFonts w:ascii="Arial" w:hAnsi="Arial" w:cs="Arial"/>
          <w:bCs/>
          <w:i/>
          <w:iCs/>
          <w:sz w:val="24"/>
          <w:szCs w:val="24"/>
        </w:rPr>
        <w:t xml:space="preserve">7 of 50 </w:t>
      </w:r>
      <w:r w:rsidR="00A51586" w:rsidRPr="00C27A6E">
        <w:rPr>
          <w:rFonts w:ascii="Arial" w:hAnsi="Arial" w:cs="Arial"/>
          <w:bCs/>
          <w:i/>
          <w:iCs/>
          <w:color w:val="373737"/>
          <w:sz w:val="24"/>
          <w:szCs w:val="24"/>
        </w:rPr>
        <w:t xml:space="preserve">– </w:t>
      </w:r>
      <w:r w:rsidR="00A51586" w:rsidRPr="00C27A6E">
        <w:rPr>
          <w:rFonts w:ascii="Arial" w:hAnsi="Arial" w:cs="Arial"/>
          <w:bCs/>
          <w:i/>
          <w:iCs/>
          <w:sz w:val="24"/>
          <w:szCs w:val="24"/>
        </w:rPr>
        <w:t xml:space="preserve">Claim No. Y-7 – Ledger Balances Owed United </w:t>
      </w:r>
    </w:p>
    <w:p w14:paraId="1A2C20B0" w14:textId="77777777" w:rsidR="00B849FC" w:rsidRPr="00C27A6E" w:rsidRDefault="00B849FC" w:rsidP="00C27A6E">
      <w:pPr>
        <w:pStyle w:val="ListParagraph"/>
        <w:autoSpaceDE w:val="0"/>
        <w:autoSpaceDN w:val="0"/>
        <w:adjustRightInd w:val="0"/>
        <w:ind w:left="1080" w:right="720"/>
        <w:jc w:val="both"/>
        <w:outlineLvl w:val="0"/>
        <w:rPr>
          <w:rFonts w:ascii="Arial" w:hAnsi="Arial" w:cs="Arial"/>
          <w:color w:val="000000"/>
          <w:sz w:val="24"/>
          <w:szCs w:val="23"/>
          <w:u w:val="single"/>
        </w:rPr>
      </w:pPr>
    </w:p>
    <w:p w14:paraId="62E8B48E" w14:textId="05E70F91" w:rsidR="003C26AB" w:rsidRDefault="003C26AB" w:rsidP="000F0C1D">
      <w:pPr>
        <w:autoSpaceDE w:val="0"/>
        <w:autoSpaceDN w:val="0"/>
        <w:adjustRightInd w:val="0"/>
        <w:ind w:firstLine="360"/>
        <w:jc w:val="both"/>
        <w:rPr>
          <w:rFonts w:ascii="Arial" w:hAnsi="Arial" w:cs="Arial"/>
          <w:sz w:val="24"/>
          <w:szCs w:val="24"/>
        </w:rPr>
      </w:pPr>
      <w:r w:rsidRPr="003C26AB">
        <w:rPr>
          <w:rFonts w:ascii="Arial" w:hAnsi="Arial" w:cs="Arial"/>
          <w:sz w:val="24"/>
          <w:szCs w:val="24"/>
        </w:rPr>
        <w:t>On February 9, 2018, Hamed sent the following request:</w:t>
      </w:r>
    </w:p>
    <w:p w14:paraId="0C4CD6F7" w14:textId="77777777" w:rsidR="003C26AB" w:rsidRPr="003C26AB" w:rsidRDefault="003C26AB" w:rsidP="003C26AB">
      <w:pPr>
        <w:autoSpaceDE w:val="0"/>
        <w:autoSpaceDN w:val="0"/>
        <w:adjustRightInd w:val="0"/>
        <w:ind w:left="360" w:right="720"/>
        <w:jc w:val="both"/>
        <w:rPr>
          <w:rFonts w:ascii="Arial" w:hAnsi="Arial" w:cs="Arial"/>
          <w:sz w:val="24"/>
          <w:szCs w:val="24"/>
        </w:rPr>
      </w:pPr>
    </w:p>
    <w:p w14:paraId="478089A7" w14:textId="77777777" w:rsidR="00A51586" w:rsidRPr="00A51586" w:rsidRDefault="00A51586" w:rsidP="00926D85">
      <w:pPr>
        <w:pStyle w:val="Default"/>
        <w:ind w:left="720" w:right="720"/>
        <w:jc w:val="both"/>
        <w:rPr>
          <w:b/>
          <w:bCs/>
          <w:szCs w:val="23"/>
          <w:u w:val="single"/>
        </w:rPr>
      </w:pPr>
      <w:r w:rsidRPr="00A51586">
        <w:rPr>
          <w:b/>
          <w:bCs/>
          <w:szCs w:val="23"/>
          <w:u w:val="single"/>
        </w:rPr>
        <w:t>RFPDs 7 of 50:</w:t>
      </w:r>
    </w:p>
    <w:p w14:paraId="7A57E6D1" w14:textId="292DAD27" w:rsidR="00926D85" w:rsidRDefault="00926D85" w:rsidP="00926D85">
      <w:pPr>
        <w:pStyle w:val="Default"/>
        <w:ind w:left="720" w:right="720"/>
        <w:jc w:val="both"/>
        <w:rPr>
          <w:szCs w:val="23"/>
        </w:rPr>
      </w:pPr>
      <w:r w:rsidRPr="00926D85">
        <w:rPr>
          <w:szCs w:val="23"/>
        </w:rPr>
        <w:t xml:space="preserve">Request for the production of documents, number 7 of 50, relates to Claims Y-6 and Y-7 - as described in Hamed's November 16, 2017 Motion for a Hearing Before Special Master as "Y-6 - Black Book Balances Owed United" and "Y-7- Ledger Balances Owed United." </w:t>
      </w:r>
    </w:p>
    <w:p w14:paraId="5C539DE7" w14:textId="77777777" w:rsidR="00C258D9" w:rsidRPr="00926D85" w:rsidRDefault="00C258D9" w:rsidP="00926D85">
      <w:pPr>
        <w:pStyle w:val="Default"/>
        <w:ind w:left="720" w:right="720"/>
        <w:jc w:val="both"/>
        <w:rPr>
          <w:szCs w:val="23"/>
        </w:rPr>
      </w:pPr>
    </w:p>
    <w:p w14:paraId="193EE17B" w14:textId="5481BF8B" w:rsidR="00926D85" w:rsidRPr="00CD088B" w:rsidRDefault="00926D85" w:rsidP="00CD088B">
      <w:pPr>
        <w:autoSpaceDE w:val="0"/>
        <w:autoSpaceDN w:val="0"/>
        <w:adjustRightInd w:val="0"/>
        <w:ind w:left="720" w:right="720"/>
        <w:jc w:val="both"/>
        <w:rPr>
          <w:rFonts w:ascii="Arial" w:hAnsi="Arial" w:cs="Arial"/>
          <w:sz w:val="24"/>
          <w:szCs w:val="24"/>
        </w:rPr>
      </w:pPr>
      <w:r w:rsidRPr="00926D85">
        <w:rPr>
          <w:rFonts w:ascii="Arial" w:hAnsi="Arial" w:cs="Arial"/>
          <w:color w:val="000000"/>
          <w:sz w:val="24"/>
          <w:szCs w:val="23"/>
        </w:rPr>
        <w:t xml:space="preserve">Please provide the complete Black Book referenced in Yusuf Exhibits to the Original Claims, G - Relevant Black Book Entries and the complete ledger document referenced in Exhibit H - Ledger Sheets Reflecting United's Payments for Plaza Extra. </w:t>
      </w:r>
      <w:r w:rsidR="00CD088B">
        <w:rPr>
          <w:rFonts w:ascii="Arial" w:hAnsi="Arial" w:cs="Arial"/>
          <w:color w:val="000000"/>
          <w:sz w:val="24"/>
          <w:szCs w:val="23"/>
        </w:rPr>
        <w:t xml:space="preserve"> </w:t>
      </w:r>
      <w:r w:rsidR="00CD088B">
        <w:rPr>
          <w:rFonts w:ascii="Arial" w:hAnsi="Arial" w:cs="Arial"/>
          <w:sz w:val="24"/>
          <w:szCs w:val="23"/>
        </w:rPr>
        <w:t>(</w:t>
      </w:r>
      <w:r w:rsidR="00CD088B" w:rsidRPr="00E24023">
        <w:rPr>
          <w:rFonts w:ascii="Arial" w:hAnsi="Arial" w:cs="Arial"/>
          <w:b/>
          <w:bCs/>
          <w:sz w:val="24"/>
          <w:szCs w:val="23"/>
        </w:rPr>
        <w:t xml:space="preserve">Exhibit </w:t>
      </w:r>
      <w:r w:rsidR="003177E0">
        <w:rPr>
          <w:rFonts w:ascii="Arial" w:hAnsi="Arial" w:cs="Arial"/>
          <w:b/>
          <w:bCs/>
          <w:sz w:val="24"/>
          <w:szCs w:val="23"/>
        </w:rPr>
        <w:t>10</w:t>
      </w:r>
      <w:r w:rsidR="00CD088B">
        <w:rPr>
          <w:rFonts w:ascii="Arial" w:hAnsi="Arial" w:cs="Arial"/>
          <w:sz w:val="24"/>
          <w:szCs w:val="23"/>
        </w:rPr>
        <w:t>)</w:t>
      </w:r>
      <w:r w:rsidR="00CD088B">
        <w:rPr>
          <w:rFonts w:ascii="Arial" w:hAnsi="Arial" w:cs="Arial"/>
          <w:color w:val="000000"/>
          <w:sz w:val="24"/>
          <w:szCs w:val="23"/>
        </w:rPr>
        <w:t xml:space="preserve">  </w:t>
      </w:r>
    </w:p>
    <w:p w14:paraId="47C26676" w14:textId="13C1ACA2" w:rsidR="00926D85" w:rsidRDefault="00926D85" w:rsidP="00926D85">
      <w:pPr>
        <w:autoSpaceDE w:val="0"/>
        <w:autoSpaceDN w:val="0"/>
        <w:adjustRightInd w:val="0"/>
        <w:ind w:left="720" w:right="720"/>
        <w:jc w:val="both"/>
        <w:rPr>
          <w:rFonts w:ascii="Arial" w:hAnsi="Arial" w:cs="Arial"/>
          <w:b/>
          <w:bCs/>
          <w:color w:val="000000"/>
          <w:sz w:val="24"/>
          <w:szCs w:val="23"/>
        </w:rPr>
      </w:pPr>
    </w:p>
    <w:p w14:paraId="0B2E5914" w14:textId="02DB7CB2" w:rsidR="002173F8" w:rsidRDefault="002173F8" w:rsidP="00130B82">
      <w:pPr>
        <w:autoSpaceDE w:val="0"/>
        <w:autoSpaceDN w:val="0"/>
        <w:adjustRightInd w:val="0"/>
        <w:spacing w:line="480" w:lineRule="auto"/>
        <w:ind w:firstLine="360"/>
        <w:jc w:val="both"/>
        <w:rPr>
          <w:rFonts w:ascii="Arial" w:hAnsi="Arial" w:cs="Arial"/>
          <w:sz w:val="24"/>
          <w:szCs w:val="24"/>
        </w:rPr>
      </w:pPr>
      <w:r w:rsidRPr="00C61E2B">
        <w:rPr>
          <w:rFonts w:ascii="Arial" w:hAnsi="Arial" w:cs="Arial"/>
          <w:sz w:val="24"/>
          <w:szCs w:val="24"/>
        </w:rPr>
        <w:lastRenderedPageBreak/>
        <w:t xml:space="preserve">On May 15, 2018, Defendants refused to respond to the request for </w:t>
      </w:r>
      <w:r w:rsidR="00C61E2B">
        <w:rPr>
          <w:rFonts w:ascii="Arial" w:hAnsi="Arial" w:cs="Arial"/>
          <w:sz w:val="24"/>
          <w:szCs w:val="24"/>
        </w:rPr>
        <w:t>complete ledger book from which the ledger sheets for Exhibit H were excerpted.</w:t>
      </w:r>
    </w:p>
    <w:p w14:paraId="394B7894" w14:textId="56E5130D" w:rsidR="00EA4CEE" w:rsidRPr="00C61E2B" w:rsidRDefault="00EA4CEE" w:rsidP="00C61E2B">
      <w:pPr>
        <w:autoSpaceDE w:val="0"/>
        <w:autoSpaceDN w:val="0"/>
        <w:adjustRightInd w:val="0"/>
        <w:spacing w:line="480" w:lineRule="auto"/>
        <w:ind w:firstLine="720"/>
        <w:jc w:val="both"/>
        <w:rPr>
          <w:rFonts w:ascii="Arial" w:hAnsi="Arial" w:cs="Arial"/>
          <w:sz w:val="24"/>
          <w:szCs w:val="24"/>
        </w:rPr>
      </w:pPr>
      <w:r>
        <w:rPr>
          <w:rFonts w:ascii="Arial" w:hAnsi="Arial" w:cs="Arial"/>
          <w:b/>
          <w:bCs/>
          <w:sz w:val="24"/>
          <w:szCs w:val="24"/>
          <w:u w:val="single"/>
        </w:rPr>
        <w:t>Yusuf’s Initial</w:t>
      </w:r>
      <w:r w:rsidRPr="000C1964">
        <w:rPr>
          <w:rFonts w:ascii="Arial" w:hAnsi="Arial" w:cs="Arial"/>
          <w:b/>
          <w:bCs/>
          <w:sz w:val="24"/>
          <w:szCs w:val="24"/>
          <w:u w:val="single"/>
        </w:rPr>
        <w:t xml:space="preserve"> Response</w:t>
      </w:r>
      <w:r>
        <w:rPr>
          <w:rFonts w:ascii="Arial" w:hAnsi="Arial" w:cs="Arial"/>
          <w:b/>
          <w:bCs/>
          <w:sz w:val="24"/>
          <w:szCs w:val="24"/>
          <w:u w:val="single"/>
        </w:rPr>
        <w:t xml:space="preserve"> to RFPDs No. 7</w:t>
      </w:r>
    </w:p>
    <w:p w14:paraId="28557C41" w14:textId="2704CCA4" w:rsidR="00C61E2B" w:rsidRPr="00C61E2B" w:rsidRDefault="00C61E2B" w:rsidP="00703936">
      <w:pPr>
        <w:autoSpaceDE w:val="0"/>
        <w:autoSpaceDN w:val="0"/>
        <w:adjustRightInd w:val="0"/>
        <w:ind w:right="720"/>
        <w:jc w:val="center"/>
        <w:rPr>
          <w:rFonts w:ascii="Arial" w:hAnsi="Arial" w:cs="Arial"/>
          <w:color w:val="000000"/>
          <w:sz w:val="24"/>
          <w:szCs w:val="23"/>
        </w:rPr>
      </w:pPr>
      <w:r w:rsidRPr="00C61E2B">
        <w:rPr>
          <w:rFonts w:ascii="Arial" w:hAnsi="Arial" w:cs="Arial"/>
          <w:color w:val="000000"/>
          <w:sz w:val="24"/>
          <w:szCs w:val="23"/>
        </w:rPr>
        <w:t>*    *    *    *</w:t>
      </w:r>
    </w:p>
    <w:p w14:paraId="324035B0" w14:textId="462153F2" w:rsidR="00926D85" w:rsidRDefault="00926D85" w:rsidP="00926D85">
      <w:pPr>
        <w:autoSpaceDE w:val="0"/>
        <w:autoSpaceDN w:val="0"/>
        <w:adjustRightInd w:val="0"/>
        <w:ind w:left="720" w:right="720"/>
        <w:jc w:val="both"/>
        <w:rPr>
          <w:rFonts w:ascii="Arial" w:hAnsi="Arial" w:cs="Arial"/>
          <w:color w:val="000000"/>
          <w:sz w:val="24"/>
          <w:szCs w:val="23"/>
        </w:rPr>
      </w:pPr>
      <w:r w:rsidRPr="00926D85">
        <w:rPr>
          <w:rFonts w:ascii="Arial" w:hAnsi="Arial" w:cs="Arial"/>
          <w:color w:val="000000"/>
          <w:sz w:val="24"/>
          <w:szCs w:val="23"/>
        </w:rPr>
        <w:t xml:space="preserve">See also attached Bates FY 014955 which was previously produced as Exhibit H to Yusuf’s Accounting Claims. </w:t>
      </w:r>
      <w:r w:rsidR="000F0C1D">
        <w:rPr>
          <w:rFonts w:ascii="Arial" w:hAnsi="Arial" w:cs="Arial"/>
          <w:color w:val="000000"/>
          <w:sz w:val="24"/>
          <w:szCs w:val="23"/>
        </w:rPr>
        <w:t>(</w:t>
      </w:r>
      <w:r w:rsidR="000F0C1D" w:rsidRPr="000F0C1D">
        <w:rPr>
          <w:rFonts w:ascii="Arial" w:hAnsi="Arial" w:cs="Arial"/>
          <w:b/>
          <w:bCs/>
          <w:color w:val="000000"/>
          <w:sz w:val="24"/>
          <w:szCs w:val="23"/>
        </w:rPr>
        <w:t xml:space="preserve">Exhibit </w:t>
      </w:r>
      <w:r w:rsidR="00430580">
        <w:rPr>
          <w:rFonts w:ascii="Arial" w:hAnsi="Arial" w:cs="Arial"/>
          <w:b/>
          <w:bCs/>
          <w:color w:val="000000"/>
          <w:sz w:val="24"/>
          <w:szCs w:val="23"/>
        </w:rPr>
        <w:t>1</w:t>
      </w:r>
      <w:r w:rsidR="00E82AD7">
        <w:rPr>
          <w:rFonts w:ascii="Arial" w:hAnsi="Arial" w:cs="Arial"/>
          <w:b/>
          <w:bCs/>
          <w:color w:val="000000"/>
          <w:sz w:val="24"/>
          <w:szCs w:val="23"/>
        </w:rPr>
        <w:t>1</w:t>
      </w:r>
      <w:r w:rsidR="000F0C1D">
        <w:rPr>
          <w:rFonts w:ascii="Arial" w:hAnsi="Arial" w:cs="Arial"/>
          <w:color w:val="000000"/>
          <w:sz w:val="24"/>
          <w:szCs w:val="23"/>
        </w:rPr>
        <w:t>)</w:t>
      </w:r>
    </w:p>
    <w:p w14:paraId="764259B2" w14:textId="4215647F" w:rsidR="00926D85" w:rsidRDefault="00926D85" w:rsidP="00926D85">
      <w:pPr>
        <w:autoSpaceDE w:val="0"/>
        <w:autoSpaceDN w:val="0"/>
        <w:adjustRightInd w:val="0"/>
        <w:ind w:left="720" w:right="720"/>
        <w:jc w:val="both"/>
        <w:rPr>
          <w:rFonts w:ascii="Arial" w:hAnsi="Arial" w:cs="Arial"/>
          <w:color w:val="000000"/>
          <w:sz w:val="24"/>
          <w:szCs w:val="23"/>
        </w:rPr>
      </w:pPr>
    </w:p>
    <w:p w14:paraId="49BD33CD" w14:textId="70D3C721" w:rsidR="008D0D43" w:rsidRPr="008D0D43" w:rsidRDefault="008D0D43" w:rsidP="009226B9">
      <w:pPr>
        <w:autoSpaceDE w:val="0"/>
        <w:autoSpaceDN w:val="0"/>
        <w:adjustRightInd w:val="0"/>
        <w:spacing w:line="480" w:lineRule="auto"/>
        <w:ind w:firstLine="360"/>
        <w:jc w:val="both"/>
        <w:rPr>
          <w:rFonts w:ascii="Arial" w:hAnsi="Arial" w:cs="Arial"/>
          <w:color w:val="000000"/>
          <w:sz w:val="24"/>
          <w:szCs w:val="23"/>
        </w:rPr>
      </w:pPr>
      <w:r w:rsidRPr="008D0D43">
        <w:rPr>
          <w:rFonts w:ascii="Arial" w:hAnsi="Arial" w:cs="Arial"/>
          <w:color w:val="000000"/>
          <w:sz w:val="24"/>
          <w:szCs w:val="23"/>
        </w:rPr>
        <w:t>On October 31, 2018, Hamed sent Yusuf a Rule 37 letter requesting a conference and specifically identified the deficiencies in Yusuf’s response to RFPDs No.</w:t>
      </w:r>
      <w:r>
        <w:rPr>
          <w:rFonts w:ascii="Arial" w:hAnsi="Arial" w:cs="Arial"/>
          <w:color w:val="000000"/>
          <w:sz w:val="24"/>
          <w:szCs w:val="23"/>
        </w:rPr>
        <w:t xml:space="preserve"> 7</w:t>
      </w:r>
      <w:r w:rsidR="00EB1FF8">
        <w:rPr>
          <w:rFonts w:ascii="Arial" w:hAnsi="Arial" w:cs="Arial"/>
          <w:color w:val="000000"/>
          <w:sz w:val="24"/>
          <w:szCs w:val="23"/>
        </w:rPr>
        <w:t>:</w:t>
      </w:r>
    </w:p>
    <w:p w14:paraId="645871C9" w14:textId="2CE3FDED" w:rsidR="00926D85" w:rsidRDefault="00926D85" w:rsidP="00926D85">
      <w:pPr>
        <w:autoSpaceDE w:val="0"/>
        <w:autoSpaceDN w:val="0"/>
        <w:adjustRightInd w:val="0"/>
        <w:ind w:left="720" w:right="720"/>
        <w:jc w:val="both"/>
        <w:rPr>
          <w:rFonts w:ascii="Arial" w:hAnsi="Arial" w:cs="Arial"/>
          <w:color w:val="000000"/>
          <w:sz w:val="24"/>
          <w:szCs w:val="23"/>
        </w:rPr>
      </w:pPr>
      <w:r w:rsidRPr="00926D85">
        <w:rPr>
          <w:rFonts w:ascii="Arial" w:hAnsi="Arial" w:cs="Arial"/>
          <w:color w:val="000000"/>
          <w:sz w:val="24"/>
          <w:szCs w:val="23"/>
        </w:rPr>
        <w:t xml:space="preserve">Yusuf has not produced the </w:t>
      </w:r>
      <w:r w:rsidRPr="00926D85">
        <w:rPr>
          <w:rFonts w:ascii="Arial" w:hAnsi="Arial" w:cs="Arial"/>
          <w:i/>
          <w:iCs/>
          <w:color w:val="000000"/>
          <w:sz w:val="24"/>
          <w:szCs w:val="23"/>
        </w:rPr>
        <w:t xml:space="preserve">complete </w:t>
      </w:r>
      <w:r w:rsidRPr="00926D85">
        <w:rPr>
          <w:rFonts w:ascii="Arial" w:hAnsi="Arial" w:cs="Arial"/>
          <w:color w:val="000000"/>
          <w:sz w:val="24"/>
          <w:szCs w:val="23"/>
        </w:rPr>
        <w:t xml:space="preserve">ledger document referenced in Exhibit H - Ledger Sheets Reflecting United's Payments for Plaza Extra. </w:t>
      </w:r>
    </w:p>
    <w:p w14:paraId="59A13C64" w14:textId="77777777" w:rsidR="002173F8" w:rsidRPr="00926D85" w:rsidRDefault="002173F8" w:rsidP="00926D85">
      <w:pPr>
        <w:autoSpaceDE w:val="0"/>
        <w:autoSpaceDN w:val="0"/>
        <w:adjustRightInd w:val="0"/>
        <w:ind w:left="720" w:right="720"/>
        <w:jc w:val="both"/>
        <w:rPr>
          <w:rFonts w:ascii="Arial" w:hAnsi="Arial" w:cs="Arial"/>
          <w:color w:val="000000"/>
          <w:sz w:val="24"/>
          <w:szCs w:val="23"/>
        </w:rPr>
      </w:pPr>
    </w:p>
    <w:p w14:paraId="15BFA15E" w14:textId="478CD8B9" w:rsidR="00926D85" w:rsidRDefault="00926D85" w:rsidP="00926D85">
      <w:pPr>
        <w:ind w:left="720" w:right="720"/>
        <w:jc w:val="both"/>
        <w:rPr>
          <w:rFonts w:ascii="Arial" w:hAnsi="Arial" w:cs="Arial"/>
          <w:color w:val="000000"/>
          <w:sz w:val="24"/>
          <w:szCs w:val="23"/>
        </w:rPr>
      </w:pPr>
      <w:r w:rsidRPr="00926D85">
        <w:rPr>
          <w:rFonts w:ascii="Arial" w:hAnsi="Arial" w:cs="Arial"/>
          <w:color w:val="000000"/>
          <w:sz w:val="24"/>
          <w:szCs w:val="23"/>
        </w:rPr>
        <w:t>Please produce the complete ledger document or state that Yusuf does not have the complete ledger document.</w:t>
      </w:r>
      <w:r w:rsidR="000A255B">
        <w:rPr>
          <w:rFonts w:ascii="Arial" w:hAnsi="Arial" w:cs="Arial"/>
          <w:color w:val="000000"/>
          <w:sz w:val="24"/>
          <w:szCs w:val="23"/>
        </w:rPr>
        <w:t xml:space="preserve"> (</w:t>
      </w:r>
      <w:r w:rsidR="000A255B" w:rsidRPr="00AA0469">
        <w:rPr>
          <w:rFonts w:ascii="Arial" w:hAnsi="Arial" w:cs="Arial"/>
          <w:b/>
          <w:bCs/>
          <w:color w:val="000000"/>
          <w:sz w:val="24"/>
          <w:szCs w:val="23"/>
        </w:rPr>
        <w:t xml:space="preserve">Exhibit </w:t>
      </w:r>
      <w:r w:rsidR="007440F9">
        <w:rPr>
          <w:rFonts w:ascii="Arial" w:hAnsi="Arial" w:cs="Arial"/>
          <w:b/>
          <w:bCs/>
          <w:color w:val="000000"/>
          <w:sz w:val="24"/>
          <w:szCs w:val="23"/>
        </w:rPr>
        <w:t>4</w:t>
      </w:r>
      <w:r w:rsidR="000A255B">
        <w:rPr>
          <w:rFonts w:ascii="Arial" w:hAnsi="Arial" w:cs="Arial"/>
          <w:color w:val="000000"/>
          <w:sz w:val="24"/>
          <w:szCs w:val="23"/>
        </w:rPr>
        <w:t>)</w:t>
      </w:r>
    </w:p>
    <w:p w14:paraId="2599F41B" w14:textId="1E367AF7" w:rsidR="00683A5C" w:rsidRDefault="00683A5C" w:rsidP="00926D85">
      <w:pPr>
        <w:ind w:left="720" w:right="720"/>
        <w:jc w:val="both"/>
        <w:rPr>
          <w:rFonts w:ascii="Arial" w:hAnsi="Arial" w:cs="Arial"/>
          <w:color w:val="000000"/>
          <w:sz w:val="24"/>
          <w:szCs w:val="23"/>
        </w:rPr>
      </w:pPr>
    </w:p>
    <w:p w14:paraId="6906B4DA" w14:textId="6F131EC4" w:rsidR="0055142F" w:rsidRDefault="007440F9" w:rsidP="00D67C62">
      <w:pPr>
        <w:autoSpaceDE w:val="0"/>
        <w:autoSpaceDN w:val="0"/>
        <w:adjustRightInd w:val="0"/>
        <w:spacing w:line="480" w:lineRule="auto"/>
        <w:ind w:firstLine="360"/>
        <w:jc w:val="both"/>
        <w:rPr>
          <w:rFonts w:ascii="Arial" w:hAnsi="Arial" w:cs="Arial"/>
          <w:color w:val="373737"/>
          <w:sz w:val="24"/>
        </w:rPr>
      </w:pPr>
      <w:r>
        <w:rPr>
          <w:rFonts w:ascii="Arial" w:hAnsi="Arial" w:cs="Arial"/>
          <w:color w:val="000000"/>
          <w:sz w:val="24"/>
          <w:szCs w:val="23"/>
        </w:rPr>
        <w:t xml:space="preserve">A meet and confer was held on November 9, 2018.  Another meet and confer was held on November 12, 2018. </w:t>
      </w:r>
      <w:r w:rsidRPr="00A20CAB">
        <w:rPr>
          <w:rFonts w:ascii="Arial" w:hAnsi="Arial" w:cs="Arial"/>
          <w:sz w:val="24"/>
          <w:szCs w:val="26"/>
        </w:rPr>
        <w:t>After the Rule 37 conference, Hamed sent a letter summarizing the results of the conference</w:t>
      </w:r>
      <w:r>
        <w:rPr>
          <w:rFonts w:ascii="Arial" w:hAnsi="Arial" w:cs="Arial"/>
          <w:sz w:val="24"/>
          <w:szCs w:val="26"/>
        </w:rPr>
        <w:t xml:space="preserve"> on November 28, 2018</w:t>
      </w:r>
      <w:r w:rsidRPr="00A20CAB">
        <w:rPr>
          <w:rFonts w:ascii="Arial" w:hAnsi="Arial" w:cs="Arial"/>
          <w:sz w:val="24"/>
          <w:szCs w:val="26"/>
        </w:rPr>
        <w:t>.</w:t>
      </w:r>
      <w:r>
        <w:rPr>
          <w:rFonts w:ascii="Arial" w:hAnsi="Arial" w:cs="Arial"/>
          <w:sz w:val="24"/>
          <w:szCs w:val="26"/>
        </w:rPr>
        <w:t xml:space="preserve"> </w:t>
      </w:r>
      <w:r w:rsidR="00683A5C">
        <w:rPr>
          <w:rFonts w:ascii="Arial" w:hAnsi="Arial" w:cs="Arial"/>
          <w:sz w:val="24"/>
          <w:szCs w:val="26"/>
        </w:rPr>
        <w:t xml:space="preserve">In that conference, Yusuf’s counsel </w:t>
      </w:r>
      <w:r w:rsidR="00EB1FF8">
        <w:rPr>
          <w:rFonts w:ascii="Arial" w:hAnsi="Arial" w:cs="Arial"/>
          <w:sz w:val="24"/>
          <w:szCs w:val="26"/>
        </w:rPr>
        <w:t>agreed to provide a</w:t>
      </w:r>
      <w:r w:rsidR="00683A5C">
        <w:rPr>
          <w:rFonts w:ascii="Arial" w:hAnsi="Arial" w:cs="Arial"/>
          <w:sz w:val="24"/>
          <w:szCs w:val="26"/>
        </w:rPr>
        <w:t xml:space="preserve"> respon</w:t>
      </w:r>
      <w:r w:rsidR="00EB1FF8">
        <w:rPr>
          <w:rFonts w:ascii="Arial" w:hAnsi="Arial" w:cs="Arial"/>
          <w:sz w:val="24"/>
          <w:szCs w:val="26"/>
        </w:rPr>
        <w:t>se</w:t>
      </w:r>
      <w:r w:rsidR="00683A5C">
        <w:rPr>
          <w:rFonts w:ascii="Arial" w:hAnsi="Arial" w:cs="Arial"/>
          <w:sz w:val="24"/>
          <w:szCs w:val="26"/>
        </w:rPr>
        <w:t xml:space="preserve"> to RFPDs No. 7 by December 15, 2018</w:t>
      </w:r>
      <w:r w:rsidR="00683A5C" w:rsidRPr="00D153C3">
        <w:rPr>
          <w:rFonts w:ascii="Arial" w:hAnsi="Arial" w:cs="Arial"/>
          <w:sz w:val="24"/>
          <w:szCs w:val="26"/>
        </w:rPr>
        <w:t>.</w:t>
      </w:r>
      <w:r w:rsidR="00D153C3" w:rsidRPr="00D153C3">
        <w:rPr>
          <w:rFonts w:ascii="Arial" w:hAnsi="Arial" w:cs="Arial"/>
          <w:sz w:val="24"/>
          <w:szCs w:val="26"/>
        </w:rPr>
        <w:t xml:space="preserve"> </w:t>
      </w:r>
      <w:r w:rsidR="008D2A7B">
        <w:rPr>
          <w:rFonts w:ascii="Arial" w:hAnsi="Arial" w:cs="Arial"/>
          <w:sz w:val="24"/>
          <w:szCs w:val="23"/>
        </w:rPr>
        <w:t>(</w:t>
      </w:r>
      <w:r w:rsidR="008D2A7B" w:rsidRPr="00E24023">
        <w:rPr>
          <w:rFonts w:ascii="Arial" w:hAnsi="Arial" w:cs="Arial"/>
          <w:b/>
          <w:bCs/>
          <w:sz w:val="24"/>
          <w:szCs w:val="23"/>
        </w:rPr>
        <w:t xml:space="preserve">Exhibit </w:t>
      </w:r>
      <w:r>
        <w:rPr>
          <w:rFonts w:ascii="Arial" w:hAnsi="Arial" w:cs="Arial"/>
          <w:b/>
          <w:bCs/>
          <w:sz w:val="24"/>
          <w:szCs w:val="23"/>
        </w:rPr>
        <w:t>5</w:t>
      </w:r>
      <w:r w:rsidR="008D2A7B">
        <w:rPr>
          <w:rFonts w:ascii="Arial" w:hAnsi="Arial" w:cs="Arial"/>
          <w:sz w:val="24"/>
          <w:szCs w:val="23"/>
        </w:rPr>
        <w:t>)</w:t>
      </w:r>
      <w:r w:rsidR="00D153C3" w:rsidRPr="00D153C3">
        <w:rPr>
          <w:rFonts w:ascii="Arial" w:hAnsi="Arial" w:cs="Arial"/>
          <w:sz w:val="24"/>
          <w:szCs w:val="26"/>
        </w:rPr>
        <w:t xml:space="preserve"> </w:t>
      </w:r>
      <w:r w:rsidR="00683A5C" w:rsidRPr="00D153C3">
        <w:rPr>
          <w:rFonts w:ascii="Arial" w:hAnsi="Arial" w:cs="Arial"/>
          <w:sz w:val="24"/>
        </w:rPr>
        <w:t xml:space="preserve">Instead of providing the promised documents </w:t>
      </w:r>
      <w:r w:rsidR="00EB1FF8" w:rsidRPr="00D153C3">
        <w:rPr>
          <w:rFonts w:ascii="Arial" w:hAnsi="Arial" w:cs="Arial"/>
          <w:sz w:val="24"/>
        </w:rPr>
        <w:t>on December 18, 2018</w:t>
      </w:r>
      <w:r w:rsidR="00683A5C" w:rsidRPr="00D153C3">
        <w:rPr>
          <w:rFonts w:ascii="Arial" w:hAnsi="Arial" w:cs="Arial"/>
          <w:sz w:val="24"/>
        </w:rPr>
        <w:t xml:space="preserve">, </w:t>
      </w:r>
      <w:r w:rsidR="00683A5C" w:rsidRPr="00D153C3">
        <w:rPr>
          <w:rFonts w:ascii="Arial" w:hAnsi="Arial" w:cs="Arial"/>
          <w:color w:val="000000" w:themeColor="text1"/>
          <w:sz w:val="24"/>
        </w:rPr>
        <w:t xml:space="preserve">Yusuf </w:t>
      </w:r>
      <w:r w:rsidR="00FA5151" w:rsidRPr="00D153C3">
        <w:rPr>
          <w:rFonts w:ascii="Arial" w:hAnsi="Arial" w:cs="Arial"/>
          <w:color w:val="000000" w:themeColor="text1"/>
          <w:sz w:val="24"/>
        </w:rPr>
        <w:t>unilaterally decided that the documents did not need to be produced because the claim was not going to be briefed until after August 30, 2019.</w:t>
      </w:r>
      <w:r w:rsidR="006175CC">
        <w:rPr>
          <w:rFonts w:ascii="Arial" w:hAnsi="Arial" w:cs="Arial"/>
          <w:color w:val="000000" w:themeColor="text1"/>
          <w:sz w:val="24"/>
        </w:rPr>
        <w:t xml:space="preserve"> </w:t>
      </w:r>
      <w:r w:rsidR="006175CC">
        <w:rPr>
          <w:rFonts w:ascii="Arial" w:hAnsi="Arial" w:cs="Arial"/>
          <w:sz w:val="24"/>
          <w:szCs w:val="23"/>
        </w:rPr>
        <w:t>(</w:t>
      </w:r>
      <w:r w:rsidR="006175CC" w:rsidRPr="00E24023">
        <w:rPr>
          <w:rFonts w:ascii="Arial" w:hAnsi="Arial" w:cs="Arial"/>
          <w:b/>
          <w:bCs/>
          <w:sz w:val="24"/>
          <w:szCs w:val="23"/>
        </w:rPr>
        <w:t xml:space="preserve">Exhibit </w:t>
      </w:r>
      <w:r>
        <w:rPr>
          <w:rFonts w:ascii="Arial" w:hAnsi="Arial" w:cs="Arial"/>
          <w:b/>
          <w:bCs/>
          <w:sz w:val="24"/>
          <w:szCs w:val="23"/>
        </w:rPr>
        <w:t>6</w:t>
      </w:r>
      <w:r w:rsidR="006175CC">
        <w:rPr>
          <w:rFonts w:ascii="Arial" w:hAnsi="Arial" w:cs="Arial"/>
          <w:sz w:val="24"/>
          <w:szCs w:val="23"/>
        </w:rPr>
        <w:t>)</w:t>
      </w:r>
      <w:r w:rsidR="006175CC">
        <w:rPr>
          <w:rFonts w:ascii="Arial" w:hAnsi="Arial" w:cs="Arial"/>
          <w:color w:val="000000"/>
          <w:sz w:val="24"/>
          <w:szCs w:val="23"/>
        </w:rPr>
        <w:t xml:space="preserve"> </w:t>
      </w:r>
      <w:r w:rsidR="00683A5C" w:rsidRPr="00D153C3">
        <w:rPr>
          <w:rFonts w:ascii="Arial" w:hAnsi="Arial" w:cs="Arial"/>
          <w:sz w:val="24"/>
          <w:szCs w:val="23"/>
        </w:rPr>
        <w:t>Subsequent to the December 18, 2018 non-response by Yusuf, a</w:t>
      </w:r>
      <w:r w:rsidR="00683A5C" w:rsidRPr="00D153C3">
        <w:rPr>
          <w:rFonts w:ascii="Arial" w:hAnsi="Arial" w:cs="Arial"/>
          <w:color w:val="373737"/>
          <w:sz w:val="24"/>
        </w:rPr>
        <w:t xml:space="preserve">nother Rule 37 conference was set for 11 a.m. on Thursday, December 20, 2018. </w:t>
      </w:r>
      <w:r>
        <w:rPr>
          <w:rFonts w:ascii="Arial" w:hAnsi="Arial" w:cs="Arial"/>
          <w:color w:val="373737"/>
          <w:sz w:val="24"/>
        </w:rPr>
        <w:t>(</w:t>
      </w:r>
      <w:r w:rsidRPr="007440F9">
        <w:rPr>
          <w:rFonts w:ascii="Arial" w:hAnsi="Arial" w:cs="Arial"/>
          <w:b/>
          <w:bCs/>
          <w:color w:val="373737"/>
          <w:sz w:val="24"/>
        </w:rPr>
        <w:t>Exhibit 7</w:t>
      </w:r>
      <w:r>
        <w:rPr>
          <w:rFonts w:ascii="Arial" w:hAnsi="Arial" w:cs="Arial"/>
          <w:color w:val="373737"/>
          <w:sz w:val="24"/>
        </w:rPr>
        <w:t>)</w:t>
      </w:r>
      <w:r w:rsidR="00683A5C" w:rsidRPr="00D153C3">
        <w:rPr>
          <w:rFonts w:ascii="Arial" w:hAnsi="Arial" w:cs="Arial"/>
          <w:color w:val="373737"/>
          <w:sz w:val="24"/>
        </w:rPr>
        <w:t xml:space="preserve"> Yusuf’s counsel did not appear and did not provide any written or other notice of non-appearance.</w:t>
      </w:r>
    </w:p>
    <w:p w14:paraId="4B903452" w14:textId="77777777" w:rsidR="0055142F" w:rsidRDefault="0055142F">
      <w:pPr>
        <w:spacing w:after="160" w:line="259" w:lineRule="auto"/>
        <w:rPr>
          <w:rFonts w:ascii="Arial" w:hAnsi="Arial" w:cs="Arial"/>
          <w:color w:val="373737"/>
          <w:sz w:val="24"/>
        </w:rPr>
      </w:pPr>
      <w:r>
        <w:rPr>
          <w:rFonts w:ascii="Arial" w:hAnsi="Arial" w:cs="Arial"/>
          <w:color w:val="373737"/>
          <w:sz w:val="24"/>
        </w:rPr>
        <w:br w:type="page"/>
      </w:r>
    </w:p>
    <w:p w14:paraId="29EE6EAD" w14:textId="4E85DC27" w:rsidR="00A067D1" w:rsidRPr="0047268A" w:rsidRDefault="0047268A" w:rsidP="00A05F83">
      <w:pPr>
        <w:pStyle w:val="ListParagraph"/>
        <w:numPr>
          <w:ilvl w:val="0"/>
          <w:numId w:val="11"/>
        </w:numPr>
        <w:autoSpaceDE w:val="0"/>
        <w:autoSpaceDN w:val="0"/>
        <w:adjustRightInd w:val="0"/>
        <w:spacing w:line="480" w:lineRule="auto"/>
        <w:ind w:left="360" w:hanging="360"/>
        <w:jc w:val="both"/>
        <w:rPr>
          <w:rFonts w:ascii="Arial" w:hAnsi="Arial" w:cs="Arial"/>
          <w:b/>
          <w:sz w:val="24"/>
          <w:szCs w:val="24"/>
        </w:rPr>
      </w:pPr>
      <w:r w:rsidRPr="0047268A">
        <w:rPr>
          <w:rFonts w:ascii="Arial" w:hAnsi="Arial" w:cs="Arial"/>
          <w:b/>
          <w:sz w:val="24"/>
          <w:szCs w:val="24"/>
        </w:rPr>
        <w:lastRenderedPageBreak/>
        <w:t>Argument</w:t>
      </w:r>
    </w:p>
    <w:p w14:paraId="58E4116A" w14:textId="793D3574" w:rsidR="0047268A" w:rsidRPr="00F97862" w:rsidRDefault="0047268A" w:rsidP="009226B9">
      <w:pPr>
        <w:spacing w:line="480" w:lineRule="auto"/>
        <w:ind w:firstLine="360"/>
        <w:jc w:val="both"/>
        <w:rPr>
          <w:rFonts w:ascii="Arial" w:hAnsi="Arial" w:cs="Arial"/>
          <w:sz w:val="24"/>
          <w:szCs w:val="24"/>
        </w:rPr>
      </w:pPr>
      <w:r w:rsidRPr="00F97862">
        <w:rPr>
          <w:rFonts w:ascii="Arial" w:hAnsi="Arial" w:cs="Arial"/>
          <w:sz w:val="24"/>
          <w:szCs w:val="24"/>
        </w:rPr>
        <w:t xml:space="preserve">This Motion to Compel is submitted pursuant to the </w:t>
      </w:r>
      <w:r w:rsidRPr="00F97862">
        <w:rPr>
          <w:rFonts w:ascii="Arial" w:hAnsi="Arial" w:cs="Arial"/>
          <w:i/>
          <w:sz w:val="24"/>
          <w:szCs w:val="24"/>
        </w:rPr>
        <w:t>Joint Discovery and Scheduling Plan</w:t>
      </w:r>
      <w:r w:rsidRPr="00F97862">
        <w:rPr>
          <w:rFonts w:ascii="Arial" w:hAnsi="Arial" w:cs="Arial"/>
          <w:sz w:val="24"/>
          <w:szCs w:val="24"/>
        </w:rPr>
        <w:t xml:space="preserve"> of January 29, 2018.</w:t>
      </w:r>
    </w:p>
    <w:p w14:paraId="55C63497" w14:textId="0AB400FC" w:rsidR="00F97862" w:rsidRPr="009D07EF" w:rsidRDefault="00F97862" w:rsidP="009D07EF">
      <w:pPr>
        <w:pStyle w:val="ListParagraph"/>
        <w:numPr>
          <w:ilvl w:val="0"/>
          <w:numId w:val="28"/>
        </w:numPr>
        <w:spacing w:line="480" w:lineRule="auto"/>
        <w:ind w:left="720" w:hanging="360"/>
        <w:rPr>
          <w:rFonts w:ascii="Arial" w:hAnsi="Arial" w:cs="Arial"/>
          <w:b/>
          <w:sz w:val="24"/>
          <w:szCs w:val="24"/>
        </w:rPr>
      </w:pPr>
      <w:r w:rsidRPr="009D07EF">
        <w:rPr>
          <w:rFonts w:ascii="Arial" w:hAnsi="Arial" w:cs="Arial"/>
          <w:b/>
          <w:sz w:val="24"/>
          <w:szCs w:val="24"/>
        </w:rPr>
        <w:t>Rule 26</w:t>
      </w:r>
      <w:r w:rsidR="00CF1CC6" w:rsidRPr="009D07EF">
        <w:rPr>
          <w:rFonts w:ascii="Arial" w:hAnsi="Arial" w:cs="Arial"/>
          <w:b/>
          <w:sz w:val="24"/>
          <w:szCs w:val="24"/>
        </w:rPr>
        <w:t xml:space="preserve"> Duty to Disclose; General Provisions Governing Discovery</w:t>
      </w:r>
    </w:p>
    <w:p w14:paraId="147981A1" w14:textId="69A2D7DF" w:rsidR="00417AE7" w:rsidRPr="00417AE7" w:rsidRDefault="00F97862" w:rsidP="00417AE7">
      <w:pPr>
        <w:spacing w:line="480" w:lineRule="auto"/>
        <w:ind w:firstLine="720"/>
        <w:jc w:val="both"/>
        <w:rPr>
          <w:rFonts w:ascii="Arial" w:hAnsi="Arial" w:cs="Arial"/>
          <w:bCs/>
          <w:sz w:val="24"/>
          <w:szCs w:val="24"/>
        </w:rPr>
      </w:pPr>
      <w:r w:rsidRPr="00417AE7">
        <w:rPr>
          <w:rFonts w:ascii="Arial" w:hAnsi="Arial" w:cs="Arial"/>
          <w:bCs/>
          <w:sz w:val="24"/>
          <w:szCs w:val="24"/>
        </w:rPr>
        <w:t xml:space="preserve">Rule 26 </w:t>
      </w:r>
      <w:r w:rsidRPr="00417AE7">
        <w:rPr>
          <w:rFonts w:ascii="Arial" w:hAnsi="Arial" w:cs="Arial"/>
          <w:color w:val="3A3A3A"/>
          <w:sz w:val="24"/>
        </w:rPr>
        <w:t>of Virgin Islands Rules of Civil Procedure</w:t>
      </w:r>
      <w:r w:rsidRPr="00417AE7">
        <w:rPr>
          <w:rFonts w:ascii="Arial" w:hAnsi="Arial" w:cs="Arial"/>
          <w:bCs/>
          <w:sz w:val="24"/>
          <w:szCs w:val="24"/>
        </w:rPr>
        <w:t xml:space="preserve"> (“Rule 26”) is the foundational rule governing discovery.  </w:t>
      </w:r>
      <w:r w:rsidR="002F6108" w:rsidRPr="00417AE7">
        <w:rPr>
          <w:rFonts w:ascii="Arial" w:hAnsi="Arial" w:cs="Arial"/>
          <w:bCs/>
          <w:sz w:val="24"/>
          <w:szCs w:val="24"/>
        </w:rPr>
        <w:t>It broadly allows discovery regarding “</w:t>
      </w:r>
      <w:r w:rsidR="002F6108" w:rsidRPr="00417AE7">
        <w:rPr>
          <w:rFonts w:ascii="Arial" w:hAnsi="Arial" w:cs="Arial"/>
          <w:b/>
          <w:sz w:val="24"/>
          <w:szCs w:val="24"/>
        </w:rPr>
        <w:t xml:space="preserve">any nonprivileged matter that is </w:t>
      </w:r>
      <w:r w:rsidR="00417AE7" w:rsidRPr="00417AE7">
        <w:rPr>
          <w:rFonts w:ascii="Arial" w:hAnsi="Arial" w:cs="Arial"/>
          <w:b/>
          <w:sz w:val="24"/>
          <w:szCs w:val="24"/>
        </w:rPr>
        <w:t>relevant to any party’s claim or defense</w:t>
      </w:r>
      <w:r w:rsidR="00417AE7" w:rsidRPr="00417AE7">
        <w:rPr>
          <w:rFonts w:ascii="Arial" w:hAnsi="Arial" w:cs="Arial"/>
          <w:bCs/>
          <w:sz w:val="24"/>
          <w:szCs w:val="24"/>
        </w:rPr>
        <w:t xml:space="preserve">.  </w:t>
      </w:r>
      <w:r w:rsidR="00417AE7" w:rsidRPr="00417AE7">
        <w:rPr>
          <w:rFonts w:ascii="Arial" w:hAnsi="Arial" w:cs="Arial"/>
          <w:sz w:val="24"/>
          <w:szCs w:val="23"/>
        </w:rPr>
        <w:t xml:space="preserve">Information within this scope of discovery need not be admissible in evidence to be discoverable.” </w:t>
      </w:r>
      <w:r w:rsidR="00417AE7" w:rsidRPr="00417AE7">
        <w:rPr>
          <w:rFonts w:ascii="Arial" w:hAnsi="Arial" w:cs="Arial"/>
          <w:sz w:val="24"/>
          <w:szCs w:val="24"/>
        </w:rPr>
        <w:t>V.I. R. CIV. P. 26(b)(1), emphasis added.</w:t>
      </w:r>
    </w:p>
    <w:p w14:paraId="223530C0" w14:textId="494E29E1" w:rsidR="00CF1CC6" w:rsidRPr="009D07EF" w:rsidRDefault="00547BC9" w:rsidP="009D07EF">
      <w:pPr>
        <w:pStyle w:val="ListParagraph"/>
        <w:numPr>
          <w:ilvl w:val="0"/>
          <w:numId w:val="28"/>
        </w:numPr>
        <w:ind w:left="720" w:right="720" w:hanging="360"/>
        <w:jc w:val="both"/>
        <w:rPr>
          <w:rFonts w:ascii="Arial" w:hAnsi="Arial" w:cs="Arial"/>
          <w:b/>
          <w:sz w:val="24"/>
          <w:szCs w:val="24"/>
        </w:rPr>
      </w:pPr>
      <w:r w:rsidRPr="009D07EF">
        <w:rPr>
          <w:rFonts w:ascii="Arial" w:hAnsi="Arial" w:cs="Arial"/>
          <w:b/>
          <w:sz w:val="24"/>
          <w:szCs w:val="24"/>
        </w:rPr>
        <w:t>Yusuf refuses to respond to Hamed’s interrogatories</w:t>
      </w:r>
    </w:p>
    <w:p w14:paraId="3152E525" w14:textId="77777777" w:rsidR="00FC400C" w:rsidRDefault="00FC400C" w:rsidP="00FC400C">
      <w:pPr>
        <w:ind w:left="446"/>
        <w:jc w:val="both"/>
        <w:rPr>
          <w:rFonts w:ascii="Arial" w:hAnsi="Arial" w:cs="Arial"/>
          <w:bCs/>
          <w:sz w:val="24"/>
          <w:szCs w:val="24"/>
        </w:rPr>
      </w:pPr>
    </w:p>
    <w:p w14:paraId="7C5FBB2F" w14:textId="38CCAC77" w:rsidR="00FA47E2" w:rsidRPr="004B7351" w:rsidRDefault="00FC400C" w:rsidP="004B7351">
      <w:pPr>
        <w:spacing w:line="480" w:lineRule="auto"/>
        <w:ind w:firstLine="450"/>
        <w:jc w:val="both"/>
        <w:rPr>
          <w:rFonts w:ascii="Arial" w:hAnsi="Arial" w:cs="Arial"/>
          <w:bCs/>
          <w:sz w:val="24"/>
          <w:szCs w:val="24"/>
        </w:rPr>
      </w:pPr>
      <w:r w:rsidRPr="00FC400C">
        <w:rPr>
          <w:rFonts w:ascii="Arial" w:hAnsi="Arial" w:cs="Arial"/>
          <w:bCs/>
          <w:sz w:val="24"/>
          <w:szCs w:val="24"/>
        </w:rPr>
        <w:t>Rule 33 of the Virgin Islands Rules of Civil Procedure (“Rule 33”), among other things, identifies the duties of the party responding.</w:t>
      </w:r>
    </w:p>
    <w:p w14:paraId="45203D32" w14:textId="202321B2" w:rsidR="00FA47E2" w:rsidRPr="00FA47E2" w:rsidRDefault="00FA47E2" w:rsidP="00FA47E2">
      <w:pPr>
        <w:pStyle w:val="ListParagraph"/>
        <w:numPr>
          <w:ilvl w:val="0"/>
          <w:numId w:val="31"/>
        </w:numPr>
        <w:ind w:right="720"/>
        <w:jc w:val="both"/>
        <w:rPr>
          <w:rFonts w:ascii="Arial" w:hAnsi="Arial" w:cs="Arial"/>
          <w:sz w:val="24"/>
        </w:rPr>
      </w:pPr>
      <w:r w:rsidRPr="00FA47E2">
        <w:rPr>
          <w:rFonts w:ascii="Arial" w:hAnsi="Arial" w:cs="Arial"/>
          <w:sz w:val="24"/>
        </w:rPr>
        <w:t>Answers and Objections.</w:t>
      </w:r>
    </w:p>
    <w:p w14:paraId="14D3E5CA" w14:textId="33615A29" w:rsidR="00FA47E2" w:rsidRPr="00FA47E2" w:rsidRDefault="00FA47E2" w:rsidP="004B7351">
      <w:pPr>
        <w:ind w:left="720" w:right="720"/>
        <w:jc w:val="center"/>
        <w:rPr>
          <w:rFonts w:ascii="Arial" w:hAnsi="Arial" w:cs="Arial"/>
          <w:sz w:val="24"/>
        </w:rPr>
      </w:pPr>
      <w:r w:rsidRPr="00FA47E2">
        <w:rPr>
          <w:rFonts w:ascii="Arial" w:hAnsi="Arial" w:cs="Arial"/>
          <w:sz w:val="24"/>
        </w:rPr>
        <w:t>*    *    *    *</w:t>
      </w:r>
    </w:p>
    <w:p w14:paraId="5C022C43" w14:textId="34B42B40" w:rsidR="005E23C8" w:rsidRPr="00FA47E2" w:rsidRDefault="00FA47E2" w:rsidP="00FA47E2">
      <w:pPr>
        <w:ind w:left="864" w:right="720"/>
        <w:jc w:val="both"/>
        <w:rPr>
          <w:rFonts w:ascii="Arial" w:hAnsi="Arial" w:cs="Arial"/>
          <w:sz w:val="24"/>
        </w:rPr>
      </w:pPr>
      <w:r w:rsidRPr="00FA47E2">
        <w:rPr>
          <w:rFonts w:ascii="Arial" w:hAnsi="Arial" w:cs="Arial"/>
          <w:sz w:val="24"/>
        </w:rPr>
        <w:t>(3) Answering Each Interrogatory. Each interrogatory must, to the extent it is not objected to, be answered separately and fully in writing under oath.</w:t>
      </w:r>
    </w:p>
    <w:p w14:paraId="7EEC08BE" w14:textId="3CA44CD6" w:rsidR="00FA47E2" w:rsidRPr="00FA47E2" w:rsidRDefault="00FA47E2" w:rsidP="00FA47E2">
      <w:pPr>
        <w:ind w:left="864" w:right="720"/>
        <w:jc w:val="both"/>
        <w:rPr>
          <w:rFonts w:ascii="Arial" w:hAnsi="Arial" w:cs="Arial"/>
          <w:sz w:val="24"/>
        </w:rPr>
      </w:pPr>
      <w:r w:rsidRPr="00FA47E2">
        <w:rPr>
          <w:rFonts w:ascii="Arial" w:hAnsi="Arial" w:cs="Arial"/>
          <w:sz w:val="24"/>
        </w:rPr>
        <w:t>(4) Objections. The grounds for objecting to an interrogatory must be stated with specificity. Any ground not stated in a timely objection is waived unless the court, for good cause, excuses the failure.</w:t>
      </w:r>
    </w:p>
    <w:p w14:paraId="06248A48" w14:textId="56A986C3" w:rsidR="00FA47E2" w:rsidRDefault="00FA47E2" w:rsidP="005E23C8">
      <w:pPr>
        <w:ind w:left="720" w:right="720"/>
        <w:jc w:val="both"/>
        <w:rPr>
          <w:rFonts w:ascii="Arial" w:hAnsi="Arial" w:cs="Arial"/>
          <w:bCs/>
          <w:sz w:val="24"/>
          <w:szCs w:val="24"/>
        </w:rPr>
      </w:pPr>
    </w:p>
    <w:p w14:paraId="40A3C181" w14:textId="530200CB" w:rsidR="00547BC9" w:rsidRDefault="00547BC9" w:rsidP="009226B9">
      <w:pPr>
        <w:spacing w:line="480" w:lineRule="auto"/>
        <w:ind w:firstLine="360"/>
        <w:jc w:val="both"/>
        <w:rPr>
          <w:rFonts w:ascii="Arial" w:hAnsi="Arial" w:cs="Arial"/>
          <w:bCs/>
          <w:sz w:val="24"/>
          <w:szCs w:val="24"/>
        </w:rPr>
      </w:pPr>
      <w:r>
        <w:rPr>
          <w:rFonts w:ascii="Arial" w:hAnsi="Arial" w:cs="Arial"/>
          <w:bCs/>
          <w:sz w:val="24"/>
          <w:szCs w:val="24"/>
        </w:rPr>
        <w:t xml:space="preserve">Yusuf refused to respond </w:t>
      </w:r>
      <w:r w:rsidR="00D9183A">
        <w:rPr>
          <w:rFonts w:ascii="Arial" w:hAnsi="Arial" w:cs="Arial"/>
          <w:bCs/>
          <w:sz w:val="24"/>
          <w:szCs w:val="24"/>
        </w:rPr>
        <w:t xml:space="preserve">at all </w:t>
      </w:r>
      <w:r>
        <w:rPr>
          <w:rFonts w:ascii="Arial" w:hAnsi="Arial" w:cs="Arial"/>
          <w:bCs/>
          <w:sz w:val="24"/>
          <w:szCs w:val="24"/>
        </w:rPr>
        <w:t xml:space="preserve">to interrogatories 15 and </w:t>
      </w:r>
      <w:r w:rsidR="00D9183A">
        <w:rPr>
          <w:rFonts w:ascii="Arial" w:hAnsi="Arial" w:cs="Arial"/>
          <w:bCs/>
          <w:sz w:val="24"/>
          <w:szCs w:val="24"/>
        </w:rPr>
        <w:t>44-45 and 47 and did not state with specificity his objection. Rather, he simply said the interrogatories were “vague, ambiguous and compound” in the number of requests.</w:t>
      </w:r>
      <w:r w:rsidR="00390A59" w:rsidRPr="00390A59">
        <w:rPr>
          <w:rFonts w:ascii="Arial" w:hAnsi="Arial" w:cs="Arial"/>
          <w:bCs/>
          <w:sz w:val="24"/>
          <w:szCs w:val="24"/>
        </w:rPr>
        <w:t xml:space="preserve"> </w:t>
      </w:r>
      <w:r w:rsidR="00390A59" w:rsidRPr="00F37FA6">
        <w:rPr>
          <w:rFonts w:ascii="Arial" w:hAnsi="Arial" w:cs="Arial"/>
          <w:bCs/>
          <w:sz w:val="24"/>
          <w:szCs w:val="24"/>
        </w:rPr>
        <w:t>(</w:t>
      </w:r>
      <w:r w:rsidR="00390A59" w:rsidRPr="00E558E2">
        <w:rPr>
          <w:rFonts w:ascii="Arial" w:hAnsi="Arial" w:cs="Arial"/>
          <w:b/>
          <w:sz w:val="24"/>
          <w:szCs w:val="24"/>
        </w:rPr>
        <w:t xml:space="preserve">Exhibits </w:t>
      </w:r>
      <w:r w:rsidR="00F37FA6">
        <w:rPr>
          <w:rFonts w:ascii="Arial" w:hAnsi="Arial" w:cs="Arial"/>
          <w:b/>
          <w:sz w:val="24"/>
          <w:szCs w:val="24"/>
        </w:rPr>
        <w:t>2</w:t>
      </w:r>
      <w:r w:rsidR="00390A59" w:rsidRPr="00E558E2">
        <w:rPr>
          <w:rFonts w:ascii="Arial" w:hAnsi="Arial" w:cs="Arial"/>
          <w:b/>
          <w:sz w:val="24"/>
          <w:szCs w:val="24"/>
        </w:rPr>
        <w:t xml:space="preserve"> and </w:t>
      </w:r>
      <w:r w:rsidR="00F37FA6">
        <w:rPr>
          <w:rFonts w:ascii="Arial" w:hAnsi="Arial" w:cs="Arial"/>
          <w:b/>
          <w:sz w:val="24"/>
          <w:szCs w:val="24"/>
        </w:rPr>
        <w:t>9</w:t>
      </w:r>
      <w:r w:rsidR="00390A59">
        <w:rPr>
          <w:rFonts w:ascii="Arial" w:hAnsi="Arial" w:cs="Arial"/>
          <w:bCs/>
          <w:sz w:val="24"/>
          <w:szCs w:val="24"/>
        </w:rPr>
        <w:t>)</w:t>
      </w:r>
    </w:p>
    <w:p w14:paraId="38A615CF" w14:textId="43F77658" w:rsidR="008944F9" w:rsidRDefault="00D9183A" w:rsidP="009226B9">
      <w:pPr>
        <w:spacing w:line="480" w:lineRule="auto"/>
        <w:ind w:firstLine="360"/>
        <w:jc w:val="both"/>
        <w:rPr>
          <w:rFonts w:ascii="Arial" w:hAnsi="Arial" w:cs="Arial"/>
          <w:bCs/>
          <w:sz w:val="24"/>
          <w:szCs w:val="24"/>
        </w:rPr>
      </w:pPr>
      <w:r>
        <w:rPr>
          <w:rFonts w:ascii="Arial" w:hAnsi="Arial" w:cs="Arial"/>
          <w:bCs/>
          <w:sz w:val="24"/>
          <w:szCs w:val="24"/>
        </w:rPr>
        <w:t>These interrogatories directly relate to Hamed’s defense of Yusuf’s claims Y-7 and Y-9</w:t>
      </w:r>
      <w:r w:rsidR="00774312">
        <w:rPr>
          <w:rFonts w:ascii="Arial" w:hAnsi="Arial" w:cs="Arial"/>
          <w:bCs/>
          <w:sz w:val="24"/>
          <w:szCs w:val="24"/>
        </w:rPr>
        <w:t xml:space="preserve"> and are relevant in scope under Rule 26</w:t>
      </w:r>
      <w:r>
        <w:rPr>
          <w:rFonts w:ascii="Arial" w:hAnsi="Arial" w:cs="Arial"/>
          <w:bCs/>
          <w:sz w:val="24"/>
          <w:szCs w:val="24"/>
        </w:rPr>
        <w:t xml:space="preserve">. </w:t>
      </w:r>
      <w:r w:rsidR="0079123D">
        <w:rPr>
          <w:rFonts w:ascii="Arial" w:hAnsi="Arial" w:cs="Arial"/>
          <w:bCs/>
          <w:sz w:val="24"/>
          <w:szCs w:val="24"/>
        </w:rPr>
        <w:t xml:space="preserve"> </w:t>
      </w:r>
      <w:r>
        <w:rPr>
          <w:rFonts w:ascii="Arial" w:hAnsi="Arial" w:cs="Arial"/>
          <w:bCs/>
          <w:sz w:val="24"/>
          <w:szCs w:val="24"/>
        </w:rPr>
        <w:t xml:space="preserve">For instance, </w:t>
      </w:r>
      <w:r w:rsidR="0079123D">
        <w:rPr>
          <w:rFonts w:ascii="Arial" w:hAnsi="Arial" w:cs="Arial"/>
          <w:bCs/>
          <w:sz w:val="24"/>
          <w:szCs w:val="24"/>
        </w:rPr>
        <w:t xml:space="preserve">in Yusuf revised claim Y-7, Yusuf is contending that Hamed owes United for amounts United put into the Partnership in 1995 and earlier and were never reimbursed by the Partnership.  </w:t>
      </w:r>
      <w:r w:rsidR="008944F9">
        <w:rPr>
          <w:rFonts w:ascii="Arial" w:hAnsi="Arial" w:cs="Arial"/>
          <w:bCs/>
          <w:sz w:val="24"/>
          <w:szCs w:val="24"/>
        </w:rPr>
        <w:t xml:space="preserve">He asserts that United </w:t>
      </w:r>
      <w:r w:rsidR="008944F9">
        <w:rPr>
          <w:rFonts w:ascii="Arial" w:hAnsi="Arial" w:cs="Arial"/>
          <w:bCs/>
          <w:sz w:val="24"/>
          <w:szCs w:val="24"/>
        </w:rPr>
        <w:lastRenderedPageBreak/>
        <w:t xml:space="preserve">is not bound by Judge Brady’s limitation order and he couldn’t have brought the claim earlier because FBI seized the records in October 2001. </w:t>
      </w:r>
      <w:r w:rsidR="00820092">
        <w:rPr>
          <w:rFonts w:ascii="Arial" w:hAnsi="Arial" w:cs="Arial"/>
          <w:bCs/>
          <w:sz w:val="24"/>
          <w:szCs w:val="24"/>
        </w:rPr>
        <w:t>(</w:t>
      </w:r>
      <w:r w:rsidR="00820092" w:rsidRPr="00820092">
        <w:rPr>
          <w:rFonts w:ascii="Arial" w:hAnsi="Arial" w:cs="Arial"/>
          <w:b/>
          <w:sz w:val="24"/>
          <w:szCs w:val="24"/>
        </w:rPr>
        <w:t xml:space="preserve">Exhibit </w:t>
      </w:r>
      <w:r w:rsidR="00D67C62">
        <w:rPr>
          <w:rFonts w:ascii="Arial" w:hAnsi="Arial" w:cs="Arial"/>
          <w:b/>
          <w:sz w:val="24"/>
          <w:szCs w:val="24"/>
        </w:rPr>
        <w:t>12</w:t>
      </w:r>
      <w:r w:rsidR="00820092">
        <w:rPr>
          <w:rFonts w:ascii="Arial" w:hAnsi="Arial" w:cs="Arial"/>
          <w:bCs/>
          <w:sz w:val="24"/>
          <w:szCs w:val="24"/>
        </w:rPr>
        <w:t>)</w:t>
      </w:r>
    </w:p>
    <w:p w14:paraId="0F6C4AC9" w14:textId="626C0A6E" w:rsidR="00D9183A" w:rsidRDefault="0079123D" w:rsidP="008944F9">
      <w:pPr>
        <w:spacing w:line="480" w:lineRule="auto"/>
        <w:ind w:firstLine="360"/>
        <w:jc w:val="both"/>
        <w:rPr>
          <w:rFonts w:ascii="Arial" w:hAnsi="Arial" w:cs="Arial"/>
          <w:bCs/>
          <w:sz w:val="24"/>
          <w:szCs w:val="24"/>
        </w:rPr>
      </w:pPr>
      <w:r>
        <w:rPr>
          <w:rFonts w:ascii="Arial" w:hAnsi="Arial" w:cs="Arial"/>
          <w:bCs/>
          <w:sz w:val="24"/>
          <w:szCs w:val="24"/>
        </w:rPr>
        <w:t xml:space="preserve">Yusuf </w:t>
      </w:r>
      <w:r w:rsidR="008944F9">
        <w:rPr>
          <w:rFonts w:ascii="Arial" w:hAnsi="Arial" w:cs="Arial"/>
          <w:bCs/>
          <w:sz w:val="24"/>
          <w:szCs w:val="24"/>
        </w:rPr>
        <w:t xml:space="preserve">has only </w:t>
      </w:r>
      <w:r>
        <w:rPr>
          <w:rFonts w:ascii="Arial" w:hAnsi="Arial" w:cs="Arial"/>
          <w:bCs/>
          <w:sz w:val="24"/>
          <w:szCs w:val="24"/>
        </w:rPr>
        <w:t xml:space="preserve">provided </w:t>
      </w:r>
      <w:r w:rsidR="008944F9">
        <w:rPr>
          <w:rFonts w:ascii="Arial" w:hAnsi="Arial" w:cs="Arial"/>
          <w:bCs/>
          <w:sz w:val="24"/>
          <w:szCs w:val="24"/>
        </w:rPr>
        <w:t xml:space="preserve">a </w:t>
      </w:r>
      <w:r>
        <w:rPr>
          <w:rFonts w:ascii="Arial" w:hAnsi="Arial" w:cs="Arial"/>
          <w:bCs/>
          <w:sz w:val="24"/>
          <w:szCs w:val="24"/>
        </w:rPr>
        <w:t>one</w:t>
      </w:r>
      <w:r w:rsidR="008944F9">
        <w:rPr>
          <w:rFonts w:ascii="Arial" w:hAnsi="Arial" w:cs="Arial"/>
          <w:bCs/>
          <w:sz w:val="24"/>
          <w:szCs w:val="24"/>
        </w:rPr>
        <w:t>-</w:t>
      </w:r>
      <w:r>
        <w:rPr>
          <w:rFonts w:ascii="Arial" w:hAnsi="Arial" w:cs="Arial"/>
          <w:bCs/>
          <w:sz w:val="24"/>
          <w:szCs w:val="24"/>
        </w:rPr>
        <w:t xml:space="preserve">page copy of a handwritten sheet </w:t>
      </w:r>
      <w:r w:rsidR="008944F9">
        <w:rPr>
          <w:rFonts w:ascii="Arial" w:hAnsi="Arial" w:cs="Arial"/>
          <w:bCs/>
          <w:sz w:val="24"/>
          <w:szCs w:val="24"/>
        </w:rPr>
        <w:t xml:space="preserve">from a ledger book </w:t>
      </w:r>
      <w:r>
        <w:rPr>
          <w:rFonts w:ascii="Arial" w:hAnsi="Arial" w:cs="Arial"/>
          <w:bCs/>
          <w:sz w:val="24"/>
          <w:szCs w:val="24"/>
        </w:rPr>
        <w:t xml:space="preserve">as substantiation for this amount owed. </w:t>
      </w:r>
      <w:r w:rsidR="00510B41">
        <w:rPr>
          <w:rFonts w:ascii="Arial" w:hAnsi="Arial" w:cs="Arial"/>
          <w:bCs/>
          <w:sz w:val="24"/>
          <w:szCs w:val="24"/>
        </w:rPr>
        <w:t>(</w:t>
      </w:r>
      <w:r w:rsidR="00510B41" w:rsidRPr="00820092">
        <w:rPr>
          <w:rFonts w:ascii="Arial" w:hAnsi="Arial" w:cs="Arial"/>
          <w:b/>
          <w:sz w:val="24"/>
          <w:szCs w:val="24"/>
        </w:rPr>
        <w:t xml:space="preserve">Exhibit </w:t>
      </w:r>
      <w:r w:rsidR="00CD2EEE">
        <w:rPr>
          <w:rFonts w:ascii="Arial" w:hAnsi="Arial" w:cs="Arial"/>
          <w:b/>
          <w:sz w:val="24"/>
          <w:szCs w:val="24"/>
        </w:rPr>
        <w:t>13</w:t>
      </w:r>
      <w:r w:rsidR="00877AD6">
        <w:rPr>
          <w:rFonts w:ascii="Arial" w:hAnsi="Arial" w:cs="Arial"/>
          <w:b/>
          <w:sz w:val="24"/>
          <w:szCs w:val="24"/>
        </w:rPr>
        <w:t>, Yusuf Exhibit H</w:t>
      </w:r>
      <w:r w:rsidR="00510B41">
        <w:rPr>
          <w:rFonts w:ascii="Arial" w:hAnsi="Arial" w:cs="Arial"/>
          <w:bCs/>
          <w:sz w:val="24"/>
          <w:szCs w:val="24"/>
        </w:rPr>
        <w:t>)</w:t>
      </w:r>
      <w:r>
        <w:rPr>
          <w:rFonts w:ascii="Arial" w:hAnsi="Arial" w:cs="Arial"/>
          <w:bCs/>
          <w:sz w:val="24"/>
          <w:szCs w:val="24"/>
        </w:rPr>
        <w:t xml:space="preserve"> In order for Hamed to assess whether this amount is accurate</w:t>
      </w:r>
      <w:r w:rsidR="008944F9">
        <w:rPr>
          <w:rFonts w:ascii="Arial" w:hAnsi="Arial" w:cs="Arial"/>
          <w:bCs/>
          <w:sz w:val="24"/>
          <w:szCs w:val="24"/>
        </w:rPr>
        <w:t xml:space="preserve"> or even owed by the Partnership and is within the applicable statute of limitations timeframe</w:t>
      </w:r>
      <w:r>
        <w:rPr>
          <w:rFonts w:ascii="Arial" w:hAnsi="Arial" w:cs="Arial"/>
          <w:bCs/>
          <w:sz w:val="24"/>
          <w:szCs w:val="24"/>
        </w:rPr>
        <w:t xml:space="preserve">, </w:t>
      </w:r>
      <w:r w:rsidR="004B7351">
        <w:rPr>
          <w:rFonts w:ascii="Arial" w:hAnsi="Arial" w:cs="Arial"/>
          <w:bCs/>
          <w:sz w:val="24"/>
          <w:szCs w:val="24"/>
        </w:rPr>
        <w:t>Hamed requested a</w:t>
      </w:r>
      <w:r>
        <w:rPr>
          <w:rFonts w:ascii="Arial" w:hAnsi="Arial" w:cs="Arial"/>
          <w:bCs/>
          <w:sz w:val="24"/>
          <w:szCs w:val="24"/>
        </w:rPr>
        <w:t xml:space="preserve"> </w:t>
      </w:r>
      <w:r w:rsidR="008944F9">
        <w:rPr>
          <w:rFonts w:ascii="Arial" w:hAnsi="Arial" w:cs="Arial"/>
          <w:bCs/>
          <w:sz w:val="24"/>
          <w:szCs w:val="24"/>
        </w:rPr>
        <w:t>description of the following</w:t>
      </w:r>
      <w:r w:rsidR="004B7351">
        <w:rPr>
          <w:rFonts w:ascii="Arial" w:hAnsi="Arial" w:cs="Arial"/>
          <w:bCs/>
          <w:sz w:val="24"/>
          <w:szCs w:val="24"/>
        </w:rPr>
        <w:t xml:space="preserve"> in interrogatory 15 of 50</w:t>
      </w:r>
      <w:r w:rsidR="008944F9">
        <w:rPr>
          <w:rFonts w:ascii="Arial" w:hAnsi="Arial" w:cs="Arial"/>
          <w:bCs/>
          <w:sz w:val="24"/>
          <w:szCs w:val="24"/>
        </w:rPr>
        <w:t>:</w:t>
      </w:r>
    </w:p>
    <w:p w14:paraId="70DCBDC3" w14:textId="77777777" w:rsidR="00D061A8" w:rsidRDefault="008944F9" w:rsidP="008944F9">
      <w:pPr>
        <w:pStyle w:val="ListParagraph"/>
        <w:numPr>
          <w:ilvl w:val="0"/>
          <w:numId w:val="32"/>
        </w:numPr>
        <w:jc w:val="both"/>
        <w:rPr>
          <w:rFonts w:ascii="Arial" w:hAnsi="Arial" w:cs="Arial"/>
          <w:bCs/>
          <w:sz w:val="24"/>
          <w:szCs w:val="24"/>
        </w:rPr>
      </w:pPr>
      <w:r>
        <w:rPr>
          <w:rFonts w:ascii="Arial" w:hAnsi="Arial" w:cs="Arial"/>
          <w:bCs/>
          <w:sz w:val="24"/>
          <w:szCs w:val="24"/>
        </w:rPr>
        <w:t>Physical location of where the ledger sheet was found</w:t>
      </w:r>
      <w:r w:rsidR="00D061A8">
        <w:rPr>
          <w:rFonts w:ascii="Arial" w:hAnsi="Arial" w:cs="Arial"/>
          <w:bCs/>
          <w:sz w:val="24"/>
          <w:szCs w:val="24"/>
        </w:rPr>
        <w:t xml:space="preserve"> </w:t>
      </w:r>
    </w:p>
    <w:p w14:paraId="1AB585B7" w14:textId="4BA43C71" w:rsidR="008944F9" w:rsidRDefault="00D061A8" w:rsidP="008944F9">
      <w:pPr>
        <w:pStyle w:val="ListParagraph"/>
        <w:numPr>
          <w:ilvl w:val="0"/>
          <w:numId w:val="32"/>
        </w:numPr>
        <w:jc w:val="both"/>
        <w:rPr>
          <w:rFonts w:ascii="Arial" w:hAnsi="Arial" w:cs="Arial"/>
          <w:bCs/>
          <w:sz w:val="24"/>
          <w:szCs w:val="24"/>
        </w:rPr>
      </w:pPr>
      <w:r>
        <w:rPr>
          <w:rFonts w:ascii="Arial" w:hAnsi="Arial" w:cs="Arial"/>
          <w:bCs/>
          <w:sz w:val="24"/>
          <w:szCs w:val="24"/>
        </w:rPr>
        <w:t xml:space="preserve">Whether </w:t>
      </w:r>
      <w:r w:rsidR="005A7DAE">
        <w:rPr>
          <w:rFonts w:ascii="Arial" w:hAnsi="Arial" w:cs="Arial"/>
          <w:bCs/>
          <w:sz w:val="24"/>
          <w:szCs w:val="24"/>
        </w:rPr>
        <w:t>the ledger sheet</w:t>
      </w:r>
      <w:r>
        <w:rPr>
          <w:rFonts w:ascii="Arial" w:hAnsi="Arial" w:cs="Arial"/>
          <w:bCs/>
          <w:sz w:val="24"/>
          <w:szCs w:val="24"/>
        </w:rPr>
        <w:t xml:space="preserve"> was part of a ledger book or larger document and if so, how many pages are contained in the ledger book or larger document</w:t>
      </w:r>
    </w:p>
    <w:p w14:paraId="2A4BC6DF" w14:textId="13FFF438" w:rsidR="008944F9" w:rsidRDefault="00D061A8" w:rsidP="008944F9">
      <w:pPr>
        <w:pStyle w:val="ListParagraph"/>
        <w:numPr>
          <w:ilvl w:val="0"/>
          <w:numId w:val="32"/>
        </w:numPr>
        <w:jc w:val="both"/>
        <w:rPr>
          <w:rFonts w:ascii="Arial" w:hAnsi="Arial" w:cs="Arial"/>
          <w:bCs/>
          <w:sz w:val="24"/>
          <w:szCs w:val="24"/>
        </w:rPr>
      </w:pPr>
      <w:r>
        <w:rPr>
          <w:rFonts w:ascii="Arial" w:hAnsi="Arial" w:cs="Arial"/>
          <w:bCs/>
          <w:sz w:val="24"/>
          <w:szCs w:val="24"/>
        </w:rPr>
        <w:t>Name of the person who</w:t>
      </w:r>
      <w:r w:rsidR="008944F9">
        <w:rPr>
          <w:rFonts w:ascii="Arial" w:hAnsi="Arial" w:cs="Arial"/>
          <w:bCs/>
          <w:sz w:val="24"/>
          <w:szCs w:val="24"/>
        </w:rPr>
        <w:t xml:space="preserve"> found the ledger sheet, when </w:t>
      </w:r>
      <w:r>
        <w:rPr>
          <w:rFonts w:ascii="Arial" w:hAnsi="Arial" w:cs="Arial"/>
          <w:bCs/>
          <w:sz w:val="24"/>
          <w:szCs w:val="24"/>
        </w:rPr>
        <w:t>he</w:t>
      </w:r>
      <w:r w:rsidR="008944F9">
        <w:rPr>
          <w:rFonts w:ascii="Arial" w:hAnsi="Arial" w:cs="Arial"/>
          <w:bCs/>
          <w:sz w:val="24"/>
          <w:szCs w:val="24"/>
        </w:rPr>
        <w:t xml:space="preserve"> found it, </w:t>
      </w:r>
      <w:r>
        <w:rPr>
          <w:rFonts w:ascii="Arial" w:hAnsi="Arial" w:cs="Arial"/>
          <w:bCs/>
          <w:sz w:val="24"/>
          <w:szCs w:val="24"/>
        </w:rPr>
        <w:t xml:space="preserve">and </w:t>
      </w:r>
      <w:r w:rsidR="008944F9">
        <w:rPr>
          <w:rFonts w:ascii="Arial" w:hAnsi="Arial" w:cs="Arial"/>
          <w:bCs/>
          <w:sz w:val="24"/>
          <w:szCs w:val="24"/>
        </w:rPr>
        <w:t>who put it in that location where it was discovered</w:t>
      </w:r>
    </w:p>
    <w:p w14:paraId="28061D23" w14:textId="5FFDF564" w:rsidR="008944F9" w:rsidRDefault="00D061A8" w:rsidP="008944F9">
      <w:pPr>
        <w:pStyle w:val="ListParagraph"/>
        <w:numPr>
          <w:ilvl w:val="0"/>
          <w:numId w:val="32"/>
        </w:numPr>
        <w:jc w:val="both"/>
        <w:rPr>
          <w:rFonts w:ascii="Arial" w:hAnsi="Arial" w:cs="Arial"/>
          <w:bCs/>
          <w:sz w:val="24"/>
          <w:szCs w:val="24"/>
        </w:rPr>
      </w:pPr>
      <w:r>
        <w:rPr>
          <w:rFonts w:ascii="Arial" w:hAnsi="Arial" w:cs="Arial"/>
          <w:bCs/>
          <w:sz w:val="24"/>
          <w:szCs w:val="24"/>
        </w:rPr>
        <w:t>Indication of whether the FBI had the ledger sheet at all since it has no government bates number stamp on it.  If it was seized by the FBI, when was the ledger sheet or book(s)</w:t>
      </w:r>
      <w:r w:rsidR="005A7DAE">
        <w:rPr>
          <w:rFonts w:ascii="Arial" w:hAnsi="Arial" w:cs="Arial"/>
          <w:bCs/>
          <w:sz w:val="24"/>
          <w:szCs w:val="24"/>
        </w:rPr>
        <w:t>/document</w:t>
      </w:r>
      <w:r>
        <w:rPr>
          <w:rFonts w:ascii="Arial" w:hAnsi="Arial" w:cs="Arial"/>
          <w:bCs/>
          <w:sz w:val="24"/>
          <w:szCs w:val="24"/>
        </w:rPr>
        <w:t xml:space="preserve"> returned to the Partnership</w:t>
      </w:r>
    </w:p>
    <w:p w14:paraId="2CBBDA3E" w14:textId="2B6C2D1E" w:rsidR="005A7DAE" w:rsidRPr="008944F9" w:rsidRDefault="005A7DAE" w:rsidP="008944F9">
      <w:pPr>
        <w:pStyle w:val="ListParagraph"/>
        <w:numPr>
          <w:ilvl w:val="0"/>
          <w:numId w:val="32"/>
        </w:numPr>
        <w:jc w:val="both"/>
        <w:rPr>
          <w:rFonts w:ascii="Arial" w:hAnsi="Arial" w:cs="Arial"/>
          <w:bCs/>
          <w:sz w:val="24"/>
          <w:szCs w:val="24"/>
        </w:rPr>
      </w:pPr>
      <w:r>
        <w:rPr>
          <w:rFonts w:ascii="Arial" w:hAnsi="Arial" w:cs="Arial"/>
          <w:bCs/>
          <w:sz w:val="24"/>
          <w:szCs w:val="24"/>
        </w:rPr>
        <w:t>List the name(s) and account numbers of the United bank account(s) that paid for the listed items United is now seeking reimbursement from the Partnership.</w:t>
      </w:r>
    </w:p>
    <w:p w14:paraId="607FD849" w14:textId="1E470184" w:rsidR="00547BC9" w:rsidRDefault="00547BC9" w:rsidP="005E23C8">
      <w:pPr>
        <w:ind w:left="720" w:right="720"/>
        <w:jc w:val="both"/>
        <w:rPr>
          <w:rFonts w:ascii="Arial" w:hAnsi="Arial" w:cs="Arial"/>
          <w:bCs/>
          <w:sz w:val="24"/>
          <w:szCs w:val="24"/>
        </w:rPr>
      </w:pPr>
    </w:p>
    <w:p w14:paraId="6C847CA1" w14:textId="34E0E6B4" w:rsidR="00A36EA1" w:rsidRDefault="008B45DC" w:rsidP="00A36EA1">
      <w:pPr>
        <w:spacing w:line="480" w:lineRule="auto"/>
        <w:ind w:firstLine="360"/>
        <w:jc w:val="both"/>
        <w:rPr>
          <w:rFonts w:ascii="Arial" w:hAnsi="Arial" w:cs="Arial"/>
          <w:bCs/>
          <w:sz w:val="24"/>
          <w:szCs w:val="24"/>
        </w:rPr>
      </w:pPr>
      <w:r>
        <w:rPr>
          <w:rFonts w:ascii="Arial" w:hAnsi="Arial" w:cs="Arial"/>
          <w:bCs/>
          <w:sz w:val="24"/>
          <w:szCs w:val="24"/>
        </w:rPr>
        <w:t>Under</w:t>
      </w:r>
      <w:r w:rsidR="006A7195">
        <w:rPr>
          <w:rFonts w:ascii="Arial" w:hAnsi="Arial" w:cs="Arial"/>
          <w:bCs/>
          <w:sz w:val="24"/>
          <w:szCs w:val="24"/>
        </w:rPr>
        <w:t xml:space="preserve"> Judge Brady’s July 21, 2017 Limitation Order (“Limitation Order”)</w:t>
      </w:r>
      <w:r>
        <w:rPr>
          <w:rFonts w:ascii="Arial" w:hAnsi="Arial" w:cs="Arial"/>
          <w:bCs/>
          <w:sz w:val="24"/>
          <w:szCs w:val="24"/>
        </w:rPr>
        <w:t xml:space="preserve">, </w:t>
      </w:r>
      <w:r w:rsidR="00C77605">
        <w:rPr>
          <w:rFonts w:ascii="Arial" w:hAnsi="Arial" w:cs="Arial"/>
          <w:bCs/>
          <w:sz w:val="24"/>
          <w:szCs w:val="24"/>
        </w:rPr>
        <w:t>credits and charges</w:t>
      </w:r>
      <w:r>
        <w:rPr>
          <w:rFonts w:ascii="Arial" w:hAnsi="Arial" w:cs="Arial"/>
          <w:bCs/>
          <w:sz w:val="24"/>
          <w:szCs w:val="24"/>
        </w:rPr>
        <w:t xml:space="preserve"> between the Partners are barred prior to September 17, 2006</w:t>
      </w:r>
      <w:r w:rsidR="00E41ECA">
        <w:rPr>
          <w:rFonts w:ascii="Arial" w:hAnsi="Arial" w:cs="Arial"/>
          <w:bCs/>
          <w:sz w:val="24"/>
          <w:szCs w:val="24"/>
        </w:rPr>
        <w:t xml:space="preserve">.  </w:t>
      </w:r>
      <w:r>
        <w:rPr>
          <w:rFonts w:ascii="Arial" w:hAnsi="Arial" w:cs="Arial"/>
          <w:bCs/>
          <w:sz w:val="24"/>
          <w:szCs w:val="24"/>
        </w:rPr>
        <w:t>In</w:t>
      </w:r>
      <w:r w:rsidR="00E41ECA">
        <w:rPr>
          <w:rFonts w:ascii="Arial" w:hAnsi="Arial" w:cs="Arial"/>
          <w:bCs/>
          <w:sz w:val="24"/>
          <w:szCs w:val="24"/>
        </w:rPr>
        <w:t xml:space="preserve"> </w:t>
      </w:r>
      <w:r w:rsidR="00C10B5D">
        <w:rPr>
          <w:rFonts w:ascii="Arial" w:hAnsi="Arial" w:cs="Arial"/>
          <w:bCs/>
          <w:sz w:val="24"/>
          <w:szCs w:val="24"/>
        </w:rPr>
        <w:t>an April 3, 2014 deposition by Maher Yusuf, as a 30(b)(6) witness for the United Corporation, he stated that the withdrawals were between the Pa</w:t>
      </w:r>
      <w:r w:rsidR="00774312">
        <w:rPr>
          <w:rFonts w:ascii="Arial" w:hAnsi="Arial" w:cs="Arial"/>
          <w:bCs/>
          <w:sz w:val="24"/>
          <w:szCs w:val="24"/>
        </w:rPr>
        <w:t>rtners</w:t>
      </w:r>
      <w:r w:rsidR="00C10B5D">
        <w:rPr>
          <w:rFonts w:ascii="Arial" w:hAnsi="Arial" w:cs="Arial"/>
          <w:bCs/>
          <w:sz w:val="24"/>
          <w:szCs w:val="24"/>
        </w:rPr>
        <w:t>, not between the Partnership and the United Corporation.</w:t>
      </w:r>
      <w:r w:rsidR="00A36EA1">
        <w:rPr>
          <w:rFonts w:ascii="Arial" w:hAnsi="Arial" w:cs="Arial"/>
          <w:bCs/>
          <w:sz w:val="24"/>
          <w:szCs w:val="24"/>
        </w:rPr>
        <w:t xml:space="preserve">  </w:t>
      </w:r>
      <w:r w:rsidR="00C77605">
        <w:rPr>
          <w:rFonts w:ascii="Arial" w:hAnsi="Arial" w:cs="Arial"/>
          <w:bCs/>
          <w:sz w:val="24"/>
          <w:szCs w:val="24"/>
        </w:rPr>
        <w:t>Credits and charges</w:t>
      </w:r>
      <w:r w:rsidR="00A36EA1">
        <w:rPr>
          <w:rFonts w:ascii="Arial" w:hAnsi="Arial" w:cs="Arial"/>
          <w:bCs/>
          <w:sz w:val="24"/>
          <w:szCs w:val="24"/>
        </w:rPr>
        <w:t xml:space="preserve"> between the Partners </w:t>
      </w:r>
      <w:r w:rsidR="00905A1D" w:rsidRPr="006A7195">
        <w:rPr>
          <w:rFonts w:ascii="Arial" w:hAnsi="Arial" w:cs="Arial"/>
          <w:bCs/>
          <w:i/>
          <w:iCs/>
          <w:sz w:val="24"/>
          <w:szCs w:val="24"/>
        </w:rPr>
        <w:t>would</w:t>
      </w:r>
      <w:r w:rsidR="00905A1D">
        <w:rPr>
          <w:rFonts w:ascii="Arial" w:hAnsi="Arial" w:cs="Arial"/>
          <w:bCs/>
          <w:sz w:val="24"/>
          <w:szCs w:val="24"/>
        </w:rPr>
        <w:t xml:space="preserve"> </w:t>
      </w:r>
      <w:r w:rsidR="00A36EA1">
        <w:rPr>
          <w:rFonts w:ascii="Arial" w:hAnsi="Arial" w:cs="Arial"/>
          <w:bCs/>
          <w:sz w:val="24"/>
          <w:szCs w:val="24"/>
        </w:rPr>
        <w:t>be covered by the Limitation Order</w:t>
      </w:r>
      <w:r w:rsidR="00774312">
        <w:rPr>
          <w:rFonts w:ascii="Arial" w:hAnsi="Arial" w:cs="Arial"/>
          <w:bCs/>
          <w:sz w:val="24"/>
          <w:szCs w:val="24"/>
        </w:rPr>
        <w:t>, making this claim moot</w:t>
      </w:r>
      <w:r w:rsidR="00A36EA1">
        <w:rPr>
          <w:rFonts w:ascii="Arial" w:hAnsi="Arial" w:cs="Arial"/>
          <w:bCs/>
          <w:sz w:val="24"/>
          <w:szCs w:val="24"/>
        </w:rPr>
        <w:t xml:space="preserve">.  </w:t>
      </w:r>
    </w:p>
    <w:p w14:paraId="3D009B4B" w14:textId="25ADAAAE" w:rsidR="00905A1D" w:rsidRDefault="00905A1D" w:rsidP="00905A1D">
      <w:pPr>
        <w:autoSpaceDE w:val="0"/>
        <w:autoSpaceDN w:val="0"/>
        <w:adjustRightInd w:val="0"/>
        <w:spacing w:line="480" w:lineRule="auto"/>
        <w:ind w:firstLine="360"/>
        <w:jc w:val="both"/>
        <w:rPr>
          <w:rFonts w:ascii="Arial" w:hAnsi="Arial" w:cs="Arial"/>
          <w:color w:val="000000"/>
          <w:sz w:val="24"/>
          <w:szCs w:val="23"/>
        </w:rPr>
      </w:pPr>
      <w:r w:rsidRPr="00905A1D">
        <w:rPr>
          <w:rFonts w:ascii="Arial" w:hAnsi="Arial" w:cs="Arial"/>
          <w:bCs/>
          <w:sz w:val="24"/>
          <w:szCs w:val="24"/>
        </w:rPr>
        <w:t>To flesh out</w:t>
      </w:r>
      <w:r>
        <w:rPr>
          <w:rFonts w:ascii="Arial" w:hAnsi="Arial" w:cs="Arial"/>
          <w:bCs/>
          <w:sz w:val="24"/>
          <w:szCs w:val="24"/>
        </w:rPr>
        <w:t xml:space="preserve"> Maher Yusuf’s testimony</w:t>
      </w:r>
      <w:r w:rsidRPr="00905A1D">
        <w:rPr>
          <w:rFonts w:ascii="Arial" w:hAnsi="Arial" w:cs="Arial"/>
          <w:bCs/>
          <w:sz w:val="24"/>
          <w:szCs w:val="24"/>
        </w:rPr>
        <w:t xml:space="preserve"> </w:t>
      </w:r>
      <w:r>
        <w:rPr>
          <w:rFonts w:ascii="Arial" w:hAnsi="Arial" w:cs="Arial"/>
          <w:bCs/>
          <w:sz w:val="24"/>
          <w:szCs w:val="24"/>
        </w:rPr>
        <w:t xml:space="preserve">in interrogatory </w:t>
      </w:r>
      <w:r w:rsidR="00774312">
        <w:rPr>
          <w:rFonts w:ascii="Arial" w:hAnsi="Arial" w:cs="Arial"/>
          <w:bCs/>
          <w:sz w:val="24"/>
          <w:szCs w:val="24"/>
        </w:rPr>
        <w:t xml:space="preserve">no. </w:t>
      </w:r>
      <w:r>
        <w:rPr>
          <w:rFonts w:ascii="Arial" w:hAnsi="Arial" w:cs="Arial"/>
          <w:bCs/>
          <w:sz w:val="24"/>
          <w:szCs w:val="24"/>
        </w:rPr>
        <w:t xml:space="preserve">44 </w:t>
      </w:r>
      <w:r w:rsidRPr="00905A1D">
        <w:rPr>
          <w:rFonts w:ascii="Arial" w:hAnsi="Arial" w:cs="Arial"/>
          <w:bCs/>
          <w:sz w:val="24"/>
          <w:szCs w:val="24"/>
        </w:rPr>
        <w:t xml:space="preserve">– that this is a debt of the Partnership – Hamed needs to ascertain answers to the following questions:  </w:t>
      </w:r>
      <w:r w:rsidRPr="00905A1D">
        <w:rPr>
          <w:rFonts w:ascii="Arial" w:hAnsi="Arial" w:cs="Arial"/>
          <w:color w:val="000000"/>
          <w:sz w:val="24"/>
          <w:szCs w:val="23"/>
        </w:rPr>
        <w:t xml:space="preserve">explain in detail, including reference to the phrases "these were </w:t>
      </w:r>
      <w:r w:rsidRPr="00905A1D">
        <w:rPr>
          <w:rFonts w:ascii="Arial" w:hAnsi="Arial" w:cs="Arial"/>
          <w:b/>
          <w:bCs/>
          <w:color w:val="000000"/>
          <w:sz w:val="24"/>
          <w:szCs w:val="23"/>
        </w:rPr>
        <w:t xml:space="preserve">not </w:t>
      </w:r>
      <w:r w:rsidRPr="00905A1D">
        <w:rPr>
          <w:rFonts w:ascii="Arial" w:hAnsi="Arial" w:cs="Arial"/>
          <w:color w:val="000000"/>
          <w:sz w:val="24"/>
          <w:szCs w:val="23"/>
        </w:rPr>
        <w:t xml:space="preserve">adjustments for United Corporation" but were "partnership reconciliations", any applicable documents, dates, </w:t>
      </w:r>
      <w:r w:rsidRPr="00905A1D">
        <w:rPr>
          <w:rFonts w:ascii="Arial" w:hAnsi="Arial" w:cs="Arial"/>
          <w:color w:val="000000"/>
          <w:sz w:val="24"/>
          <w:szCs w:val="23"/>
        </w:rPr>
        <w:lastRenderedPageBreak/>
        <w:t xml:space="preserve">conversations, to whom (or what entity) the amounts are owed, witnesses, to what person or entity United and Mike Yusuf as its President understood the claims against Hamed were owed on April 3, 2014 and if, how and why that has since changed. </w:t>
      </w:r>
      <w:r w:rsidR="006A7195">
        <w:rPr>
          <w:rFonts w:ascii="Arial" w:hAnsi="Arial" w:cs="Arial"/>
          <w:color w:val="000000"/>
          <w:sz w:val="24"/>
          <w:szCs w:val="23"/>
        </w:rPr>
        <w:t>“</w:t>
      </w:r>
    </w:p>
    <w:p w14:paraId="729A9620" w14:textId="7E1DE26C" w:rsidR="00377288" w:rsidRDefault="00905A1D" w:rsidP="00905A1D">
      <w:pPr>
        <w:autoSpaceDE w:val="0"/>
        <w:autoSpaceDN w:val="0"/>
        <w:adjustRightInd w:val="0"/>
        <w:spacing w:line="480" w:lineRule="auto"/>
        <w:ind w:firstLine="360"/>
        <w:jc w:val="both"/>
        <w:rPr>
          <w:rFonts w:ascii="Arial" w:hAnsi="Arial" w:cs="Arial"/>
          <w:bCs/>
          <w:sz w:val="24"/>
          <w:szCs w:val="24"/>
        </w:rPr>
      </w:pPr>
      <w:r w:rsidRPr="00905A1D">
        <w:rPr>
          <w:rFonts w:ascii="Arial" w:hAnsi="Arial" w:cs="Arial"/>
          <w:bCs/>
          <w:sz w:val="24"/>
          <w:szCs w:val="24"/>
        </w:rPr>
        <w:t xml:space="preserve">Interrogatory </w:t>
      </w:r>
      <w:r w:rsidR="00774312">
        <w:rPr>
          <w:rFonts w:ascii="Arial" w:hAnsi="Arial" w:cs="Arial"/>
          <w:bCs/>
          <w:sz w:val="24"/>
          <w:szCs w:val="24"/>
        </w:rPr>
        <w:t xml:space="preserve">no. </w:t>
      </w:r>
      <w:r w:rsidRPr="00905A1D">
        <w:rPr>
          <w:rFonts w:ascii="Arial" w:hAnsi="Arial" w:cs="Arial"/>
          <w:bCs/>
          <w:sz w:val="24"/>
          <w:szCs w:val="24"/>
        </w:rPr>
        <w:t>45 is another excerpt from Maher Yusuf’s April 3</w:t>
      </w:r>
      <w:r w:rsidRPr="00905A1D">
        <w:rPr>
          <w:rFonts w:ascii="Arial" w:hAnsi="Arial" w:cs="Arial"/>
          <w:bCs/>
          <w:sz w:val="24"/>
          <w:szCs w:val="24"/>
          <w:vertAlign w:val="superscript"/>
        </w:rPr>
        <w:t>rd</w:t>
      </w:r>
      <w:r w:rsidRPr="00905A1D">
        <w:rPr>
          <w:rFonts w:ascii="Arial" w:hAnsi="Arial" w:cs="Arial"/>
          <w:bCs/>
          <w:sz w:val="24"/>
          <w:szCs w:val="24"/>
        </w:rPr>
        <w:t>, 2014 30(b)(6) deposition testimony</w:t>
      </w:r>
      <w:r>
        <w:rPr>
          <w:rFonts w:ascii="Arial" w:hAnsi="Arial" w:cs="Arial"/>
          <w:bCs/>
          <w:sz w:val="24"/>
          <w:szCs w:val="24"/>
        </w:rPr>
        <w:t xml:space="preserve">.  In that excerpt, Maher Yusuf suggested that the ledger excerpt used to prove the amounts owed to United were not the full set of ledgers.  In order to </w:t>
      </w:r>
      <w:r w:rsidR="00377288">
        <w:rPr>
          <w:rFonts w:ascii="Arial" w:hAnsi="Arial" w:cs="Arial"/>
          <w:bCs/>
          <w:sz w:val="24"/>
          <w:szCs w:val="24"/>
        </w:rPr>
        <w:t>flesh out the details surrounding the ledgers referenced in Yusuf claim Y-7, Hamed needs to understand the following:</w:t>
      </w:r>
    </w:p>
    <w:p w14:paraId="32824D98" w14:textId="2784E346" w:rsidR="00905A1D" w:rsidRPr="00377288" w:rsidRDefault="00377288" w:rsidP="00377288">
      <w:pPr>
        <w:pStyle w:val="ListParagraph"/>
        <w:numPr>
          <w:ilvl w:val="0"/>
          <w:numId w:val="33"/>
        </w:numPr>
        <w:autoSpaceDE w:val="0"/>
        <w:autoSpaceDN w:val="0"/>
        <w:adjustRightInd w:val="0"/>
        <w:jc w:val="both"/>
        <w:rPr>
          <w:rFonts w:ascii="Arial" w:hAnsi="Arial" w:cs="Arial"/>
          <w:bCs/>
          <w:sz w:val="24"/>
          <w:szCs w:val="24"/>
        </w:rPr>
      </w:pPr>
      <w:r w:rsidRPr="00377288">
        <w:rPr>
          <w:rFonts w:ascii="Arial" w:hAnsi="Arial" w:cs="Arial"/>
          <w:color w:val="000000"/>
          <w:sz w:val="24"/>
          <w:szCs w:val="23"/>
        </w:rPr>
        <w:t>How many total ledger books existed at different times in the Partnership at each location, more particularly in 2001 prior to the FBI-raid, on September 17, 2006 and presently</w:t>
      </w:r>
      <w:r>
        <w:rPr>
          <w:rFonts w:ascii="Arial" w:hAnsi="Arial" w:cs="Arial"/>
          <w:color w:val="000000"/>
          <w:sz w:val="24"/>
          <w:szCs w:val="23"/>
        </w:rPr>
        <w:t>;</w:t>
      </w:r>
    </w:p>
    <w:p w14:paraId="300FAE93" w14:textId="69EF0FAC" w:rsidR="00377288" w:rsidRPr="00377288" w:rsidRDefault="00377288" w:rsidP="00377288">
      <w:pPr>
        <w:pStyle w:val="ListParagraph"/>
        <w:numPr>
          <w:ilvl w:val="0"/>
          <w:numId w:val="33"/>
        </w:numPr>
        <w:autoSpaceDE w:val="0"/>
        <w:autoSpaceDN w:val="0"/>
        <w:adjustRightInd w:val="0"/>
        <w:jc w:val="both"/>
        <w:rPr>
          <w:rFonts w:ascii="Arial" w:hAnsi="Arial" w:cs="Arial"/>
          <w:bCs/>
          <w:sz w:val="24"/>
          <w:szCs w:val="24"/>
        </w:rPr>
      </w:pPr>
      <w:r>
        <w:rPr>
          <w:rFonts w:ascii="Arial" w:hAnsi="Arial" w:cs="Arial"/>
          <w:color w:val="000000"/>
          <w:sz w:val="24"/>
          <w:szCs w:val="23"/>
        </w:rPr>
        <w:t>Where are the ledger books now;</w:t>
      </w:r>
    </w:p>
    <w:p w14:paraId="133935CB" w14:textId="32FF4D60" w:rsidR="00377288" w:rsidRPr="00C77605" w:rsidRDefault="00377288" w:rsidP="00377288">
      <w:pPr>
        <w:pStyle w:val="ListParagraph"/>
        <w:numPr>
          <w:ilvl w:val="0"/>
          <w:numId w:val="33"/>
        </w:numPr>
        <w:autoSpaceDE w:val="0"/>
        <w:autoSpaceDN w:val="0"/>
        <w:adjustRightInd w:val="0"/>
        <w:jc w:val="both"/>
        <w:rPr>
          <w:rFonts w:ascii="Arial" w:hAnsi="Arial" w:cs="Arial"/>
          <w:bCs/>
          <w:sz w:val="24"/>
          <w:szCs w:val="24"/>
        </w:rPr>
      </w:pPr>
      <w:r>
        <w:rPr>
          <w:rFonts w:ascii="Arial" w:hAnsi="Arial" w:cs="Arial"/>
          <w:color w:val="000000"/>
          <w:sz w:val="24"/>
          <w:szCs w:val="23"/>
        </w:rPr>
        <w:t>How can it be determined that they are complete with regards to the amounts “pulled” as that term is used by Maher Yusuf</w:t>
      </w:r>
    </w:p>
    <w:p w14:paraId="07482861" w14:textId="77777777" w:rsidR="00C77605" w:rsidRPr="00C77605" w:rsidRDefault="00C77605" w:rsidP="00C77605">
      <w:pPr>
        <w:autoSpaceDE w:val="0"/>
        <w:autoSpaceDN w:val="0"/>
        <w:adjustRightInd w:val="0"/>
        <w:ind w:left="360"/>
        <w:jc w:val="both"/>
        <w:rPr>
          <w:rFonts w:ascii="Arial" w:hAnsi="Arial" w:cs="Arial"/>
          <w:bCs/>
          <w:sz w:val="24"/>
          <w:szCs w:val="24"/>
        </w:rPr>
      </w:pPr>
    </w:p>
    <w:p w14:paraId="7401EC13" w14:textId="62C6BD4D" w:rsidR="00377288" w:rsidRDefault="00377288" w:rsidP="00C16D5E">
      <w:pPr>
        <w:autoSpaceDE w:val="0"/>
        <w:autoSpaceDN w:val="0"/>
        <w:adjustRightInd w:val="0"/>
        <w:spacing w:line="480" w:lineRule="auto"/>
        <w:ind w:firstLine="360"/>
        <w:jc w:val="both"/>
        <w:rPr>
          <w:rFonts w:ascii="Arial" w:hAnsi="Arial" w:cs="Arial"/>
          <w:bCs/>
          <w:sz w:val="24"/>
          <w:szCs w:val="24"/>
        </w:rPr>
      </w:pPr>
      <w:r>
        <w:rPr>
          <w:rFonts w:ascii="Arial" w:hAnsi="Arial" w:cs="Arial"/>
          <w:bCs/>
          <w:sz w:val="24"/>
          <w:szCs w:val="24"/>
        </w:rPr>
        <w:t xml:space="preserve">Interrogatory </w:t>
      </w:r>
      <w:r w:rsidR="009226B9">
        <w:rPr>
          <w:rFonts w:ascii="Arial" w:hAnsi="Arial" w:cs="Arial"/>
          <w:bCs/>
          <w:sz w:val="24"/>
          <w:szCs w:val="24"/>
        </w:rPr>
        <w:t xml:space="preserve">no. </w:t>
      </w:r>
      <w:r>
        <w:rPr>
          <w:rFonts w:ascii="Arial" w:hAnsi="Arial" w:cs="Arial"/>
          <w:bCs/>
          <w:sz w:val="24"/>
          <w:szCs w:val="24"/>
        </w:rPr>
        <w:t>47</w:t>
      </w:r>
      <w:r w:rsidR="00C16D5E">
        <w:rPr>
          <w:rFonts w:ascii="Arial" w:hAnsi="Arial" w:cs="Arial"/>
          <w:bCs/>
          <w:sz w:val="24"/>
          <w:szCs w:val="24"/>
        </w:rPr>
        <w:t xml:space="preserve"> covers that fact that some of the Partnership’s recordkeeping occurred in the ledger books and other parts of it occurred in written receipts that were not included in the ledgers.  Maher Yusuf testified on April 3, 2014 that many receipts were destroyed.  To determine the accuracy of the ledgers and whether they can be relied on to assert amounts owed, Hamed needs to understand the following:</w:t>
      </w:r>
    </w:p>
    <w:p w14:paraId="7A4D5EAC" w14:textId="5B82AD09" w:rsidR="00774312" w:rsidRPr="00774312" w:rsidRDefault="00774312" w:rsidP="00774312">
      <w:pPr>
        <w:pStyle w:val="ListParagraph"/>
        <w:numPr>
          <w:ilvl w:val="0"/>
          <w:numId w:val="34"/>
        </w:numPr>
        <w:autoSpaceDE w:val="0"/>
        <w:autoSpaceDN w:val="0"/>
        <w:adjustRightInd w:val="0"/>
        <w:jc w:val="both"/>
        <w:rPr>
          <w:rFonts w:ascii="Arial" w:hAnsi="Arial" w:cs="Arial"/>
          <w:color w:val="000000"/>
          <w:sz w:val="24"/>
          <w:szCs w:val="23"/>
        </w:rPr>
      </w:pPr>
      <w:r w:rsidRPr="00774312">
        <w:rPr>
          <w:rFonts w:ascii="Arial" w:hAnsi="Arial" w:cs="Arial"/>
          <w:color w:val="000000"/>
          <w:sz w:val="24"/>
          <w:szCs w:val="23"/>
        </w:rPr>
        <w:t xml:space="preserve">How it is possible to have a complete accounting of the ledgers when some transactions were included in ledgers, but others in receipts </w:t>
      </w:r>
    </w:p>
    <w:p w14:paraId="0535F5E8" w14:textId="77777777" w:rsidR="00774312" w:rsidRPr="00774312" w:rsidRDefault="00774312" w:rsidP="00774312">
      <w:pPr>
        <w:pStyle w:val="ListParagraph"/>
        <w:numPr>
          <w:ilvl w:val="0"/>
          <w:numId w:val="34"/>
        </w:numPr>
        <w:autoSpaceDE w:val="0"/>
        <w:autoSpaceDN w:val="0"/>
        <w:adjustRightInd w:val="0"/>
        <w:jc w:val="both"/>
        <w:rPr>
          <w:rFonts w:ascii="Arial" w:hAnsi="Arial" w:cs="Arial"/>
          <w:color w:val="000000"/>
          <w:sz w:val="24"/>
          <w:szCs w:val="23"/>
        </w:rPr>
      </w:pPr>
      <w:r w:rsidRPr="00774312">
        <w:rPr>
          <w:rFonts w:ascii="Arial" w:hAnsi="Arial" w:cs="Arial"/>
          <w:color w:val="000000"/>
          <w:sz w:val="24"/>
          <w:szCs w:val="23"/>
        </w:rPr>
        <w:t xml:space="preserve">How it is possible to have a complete accounting when some of those receipts and ledgers were intentionally destroyed? </w:t>
      </w:r>
    </w:p>
    <w:p w14:paraId="5A15A1A1" w14:textId="303B92E1" w:rsidR="00547BC9" w:rsidRDefault="00547BC9" w:rsidP="005E23C8">
      <w:pPr>
        <w:ind w:left="720" w:right="720"/>
        <w:jc w:val="both"/>
        <w:rPr>
          <w:rFonts w:ascii="Arial" w:hAnsi="Arial" w:cs="Arial"/>
          <w:bCs/>
          <w:sz w:val="24"/>
          <w:szCs w:val="24"/>
        </w:rPr>
      </w:pPr>
    </w:p>
    <w:p w14:paraId="2B9D6D6E" w14:textId="77777777" w:rsidR="00C85689" w:rsidRPr="009D07EF" w:rsidRDefault="00C85689" w:rsidP="006902EB">
      <w:pPr>
        <w:pStyle w:val="ListParagraph"/>
        <w:numPr>
          <w:ilvl w:val="0"/>
          <w:numId w:val="28"/>
        </w:numPr>
        <w:ind w:left="720" w:hanging="360"/>
        <w:jc w:val="both"/>
        <w:outlineLvl w:val="0"/>
        <w:rPr>
          <w:rFonts w:ascii="Arial" w:hAnsi="Arial" w:cs="Arial"/>
          <w:b/>
          <w:bCs/>
          <w:sz w:val="24"/>
          <w:szCs w:val="24"/>
        </w:rPr>
      </w:pPr>
      <w:r w:rsidRPr="009D07EF">
        <w:rPr>
          <w:rFonts w:ascii="Arial" w:hAnsi="Arial" w:cs="Arial"/>
          <w:b/>
          <w:bCs/>
          <w:sz w:val="24"/>
        </w:rPr>
        <w:t xml:space="preserve">Yusuf refuses to produce documents relevant to Yusuf revised claims </w:t>
      </w:r>
      <w:r w:rsidRPr="009D07EF">
        <w:rPr>
          <w:rFonts w:ascii="Arial" w:hAnsi="Arial" w:cs="Arial"/>
          <w:b/>
          <w:bCs/>
          <w:sz w:val="24"/>
          <w:szCs w:val="24"/>
        </w:rPr>
        <w:t>No. Y-7 – Ledger Balances Owed United and Y-9 – Unreimbursed Transfers</w:t>
      </w:r>
    </w:p>
    <w:p w14:paraId="2EB83795" w14:textId="4ED1BCCB" w:rsidR="00D03023" w:rsidRPr="00C85689" w:rsidRDefault="00D03023" w:rsidP="00C85689">
      <w:pPr>
        <w:ind w:left="360"/>
        <w:jc w:val="both"/>
        <w:rPr>
          <w:rFonts w:ascii="Arial" w:hAnsi="Arial" w:cs="Arial"/>
          <w:bCs/>
          <w:sz w:val="24"/>
          <w:szCs w:val="24"/>
        </w:rPr>
      </w:pPr>
    </w:p>
    <w:p w14:paraId="1B8079C5" w14:textId="2AB34982" w:rsidR="00415C2A" w:rsidRPr="00FC400C" w:rsidRDefault="00415C2A" w:rsidP="00415C2A">
      <w:pPr>
        <w:spacing w:line="480" w:lineRule="auto"/>
        <w:ind w:firstLine="450"/>
        <w:jc w:val="both"/>
        <w:rPr>
          <w:rFonts w:ascii="Arial" w:hAnsi="Arial" w:cs="Arial"/>
          <w:bCs/>
          <w:sz w:val="24"/>
          <w:szCs w:val="24"/>
        </w:rPr>
      </w:pPr>
      <w:r>
        <w:rPr>
          <w:rFonts w:ascii="Arial" w:hAnsi="Arial" w:cs="Arial"/>
          <w:bCs/>
          <w:sz w:val="24"/>
          <w:szCs w:val="24"/>
        </w:rPr>
        <w:t xml:space="preserve">Rule 34 </w:t>
      </w:r>
      <w:r w:rsidRPr="00FC400C">
        <w:rPr>
          <w:rFonts w:ascii="Arial" w:hAnsi="Arial" w:cs="Arial"/>
          <w:bCs/>
          <w:sz w:val="24"/>
          <w:szCs w:val="24"/>
        </w:rPr>
        <w:t>of the Virgin Islands Rules of Civil Procedure (“Rule 3</w:t>
      </w:r>
      <w:r>
        <w:rPr>
          <w:rFonts w:ascii="Arial" w:hAnsi="Arial" w:cs="Arial"/>
          <w:bCs/>
          <w:sz w:val="24"/>
          <w:szCs w:val="24"/>
        </w:rPr>
        <w:t>4</w:t>
      </w:r>
      <w:r w:rsidRPr="00FC400C">
        <w:rPr>
          <w:rFonts w:ascii="Arial" w:hAnsi="Arial" w:cs="Arial"/>
          <w:bCs/>
          <w:sz w:val="24"/>
          <w:szCs w:val="24"/>
        </w:rPr>
        <w:t xml:space="preserve">”), among other things, identifies the scope of the </w:t>
      </w:r>
      <w:r w:rsidR="006A7195">
        <w:rPr>
          <w:rFonts w:ascii="Arial" w:hAnsi="Arial" w:cs="Arial"/>
          <w:bCs/>
          <w:sz w:val="24"/>
          <w:szCs w:val="24"/>
        </w:rPr>
        <w:t>document production</w:t>
      </w:r>
      <w:r w:rsidRPr="00FC400C">
        <w:rPr>
          <w:rFonts w:ascii="Arial" w:hAnsi="Arial" w:cs="Arial"/>
          <w:bCs/>
          <w:sz w:val="24"/>
          <w:szCs w:val="24"/>
        </w:rPr>
        <w:t xml:space="preserve"> and the duties of the party responding.</w:t>
      </w:r>
    </w:p>
    <w:p w14:paraId="741A68C6" w14:textId="6E585C69" w:rsidR="00D03023" w:rsidRPr="00415C2A" w:rsidRDefault="00415C2A" w:rsidP="00415C2A">
      <w:pPr>
        <w:ind w:left="720" w:right="720"/>
        <w:jc w:val="both"/>
        <w:rPr>
          <w:rFonts w:ascii="Arial" w:hAnsi="Arial" w:cs="Arial"/>
          <w:bCs/>
          <w:sz w:val="24"/>
          <w:szCs w:val="24"/>
        </w:rPr>
      </w:pPr>
      <w:r w:rsidRPr="00415C2A">
        <w:rPr>
          <w:rFonts w:ascii="Arial" w:hAnsi="Arial" w:cs="Arial"/>
          <w:sz w:val="24"/>
        </w:rPr>
        <w:lastRenderedPageBreak/>
        <w:t>(a) In General. A party may serve on any other party a request within the scope of Rule 26(b): (1) to produce and permit the requesting party or its representative to inspect, copy, test, or sample the following items in the responding party's possession, custody, or control: (A) any designated documents or electronically stored information. . .</w:t>
      </w:r>
    </w:p>
    <w:p w14:paraId="0B7EF20E" w14:textId="2018B7D6" w:rsidR="00D03023" w:rsidRDefault="00D03023" w:rsidP="005E23C8">
      <w:pPr>
        <w:ind w:left="720" w:right="720"/>
        <w:jc w:val="both"/>
        <w:rPr>
          <w:rFonts w:ascii="Arial" w:hAnsi="Arial" w:cs="Arial"/>
          <w:bCs/>
          <w:sz w:val="24"/>
          <w:szCs w:val="24"/>
        </w:rPr>
      </w:pPr>
    </w:p>
    <w:p w14:paraId="2E32BE2E" w14:textId="118E2956" w:rsidR="00141C87" w:rsidRDefault="00DD6CAD" w:rsidP="009226B9">
      <w:pPr>
        <w:spacing w:line="480" w:lineRule="auto"/>
        <w:ind w:firstLine="360"/>
        <w:jc w:val="both"/>
        <w:rPr>
          <w:rFonts w:ascii="Arial" w:hAnsi="Arial" w:cs="Arial"/>
          <w:bCs/>
          <w:sz w:val="24"/>
          <w:szCs w:val="24"/>
        </w:rPr>
      </w:pPr>
      <w:r w:rsidRPr="00DF3624">
        <w:rPr>
          <w:rFonts w:ascii="Arial" w:hAnsi="Arial" w:cs="Arial"/>
          <w:bCs/>
          <w:sz w:val="24"/>
          <w:szCs w:val="24"/>
        </w:rPr>
        <w:t>Defendants refused to respond to Hamed document request 6 of 50</w:t>
      </w:r>
      <w:r w:rsidR="00AB03DC" w:rsidRPr="00DF3624">
        <w:rPr>
          <w:rFonts w:ascii="Arial" w:hAnsi="Arial" w:cs="Arial"/>
          <w:bCs/>
          <w:sz w:val="24"/>
          <w:szCs w:val="24"/>
        </w:rPr>
        <w:t>.</w:t>
      </w:r>
      <w:r w:rsidR="00B15121">
        <w:rPr>
          <w:rFonts w:ascii="Arial" w:hAnsi="Arial" w:cs="Arial"/>
          <w:bCs/>
          <w:sz w:val="24"/>
          <w:szCs w:val="24"/>
        </w:rPr>
        <w:t xml:space="preserve"> (</w:t>
      </w:r>
      <w:r w:rsidR="00B15121" w:rsidRPr="00B15121">
        <w:rPr>
          <w:rFonts w:ascii="Arial" w:hAnsi="Arial" w:cs="Arial"/>
          <w:b/>
          <w:sz w:val="24"/>
          <w:szCs w:val="24"/>
        </w:rPr>
        <w:t>Exhibit 11</w:t>
      </w:r>
      <w:r w:rsidR="00B15121">
        <w:rPr>
          <w:rFonts w:ascii="Arial" w:hAnsi="Arial" w:cs="Arial"/>
          <w:bCs/>
          <w:sz w:val="24"/>
          <w:szCs w:val="24"/>
        </w:rPr>
        <w:t>)</w:t>
      </w:r>
      <w:r w:rsidR="00AB03DC" w:rsidRPr="00DF3624">
        <w:rPr>
          <w:rFonts w:ascii="Arial" w:hAnsi="Arial" w:cs="Arial"/>
          <w:bCs/>
          <w:sz w:val="24"/>
          <w:szCs w:val="24"/>
        </w:rPr>
        <w:t xml:space="preserve"> Because</w:t>
      </w:r>
      <w:r w:rsidR="00DF3624">
        <w:rPr>
          <w:rFonts w:ascii="Arial" w:hAnsi="Arial" w:cs="Arial"/>
          <w:bCs/>
          <w:sz w:val="24"/>
          <w:szCs w:val="24"/>
        </w:rPr>
        <w:t xml:space="preserve"> these two</w:t>
      </w:r>
      <w:r w:rsidR="00141C87">
        <w:rPr>
          <w:rFonts w:ascii="Arial" w:hAnsi="Arial" w:cs="Arial"/>
          <w:bCs/>
          <w:sz w:val="24"/>
          <w:szCs w:val="24"/>
        </w:rPr>
        <w:t xml:space="preserve"> Yusuf</w:t>
      </w:r>
      <w:r w:rsidR="00DF3624">
        <w:rPr>
          <w:rFonts w:ascii="Arial" w:hAnsi="Arial" w:cs="Arial"/>
          <w:bCs/>
          <w:sz w:val="24"/>
          <w:szCs w:val="24"/>
        </w:rPr>
        <w:t xml:space="preserve"> claims </w:t>
      </w:r>
      <w:r w:rsidR="004E63E2">
        <w:rPr>
          <w:rFonts w:ascii="Arial" w:hAnsi="Arial" w:cs="Arial"/>
          <w:bCs/>
          <w:sz w:val="24"/>
          <w:szCs w:val="24"/>
        </w:rPr>
        <w:t>date</w:t>
      </w:r>
      <w:r w:rsidR="00DF3624">
        <w:rPr>
          <w:rFonts w:ascii="Arial" w:hAnsi="Arial" w:cs="Arial"/>
          <w:bCs/>
          <w:sz w:val="24"/>
          <w:szCs w:val="24"/>
        </w:rPr>
        <w:t xml:space="preserve"> back to </w:t>
      </w:r>
      <w:r w:rsidR="00D7328D">
        <w:rPr>
          <w:rFonts w:ascii="Arial" w:hAnsi="Arial" w:cs="Arial"/>
          <w:bCs/>
          <w:sz w:val="24"/>
          <w:szCs w:val="24"/>
        </w:rPr>
        <w:t>1994</w:t>
      </w:r>
      <w:r w:rsidR="00DF3624">
        <w:rPr>
          <w:rFonts w:ascii="Arial" w:hAnsi="Arial" w:cs="Arial"/>
          <w:bCs/>
          <w:sz w:val="24"/>
          <w:szCs w:val="24"/>
        </w:rPr>
        <w:t xml:space="preserve">, Hamed needs to request documentation from the United tenant account to discern whether the amounts are </w:t>
      </w:r>
      <w:proofErr w:type="gramStart"/>
      <w:r w:rsidR="00DF3624">
        <w:rPr>
          <w:rFonts w:ascii="Arial" w:hAnsi="Arial" w:cs="Arial"/>
          <w:bCs/>
          <w:sz w:val="24"/>
          <w:szCs w:val="24"/>
        </w:rPr>
        <w:t>actually owed</w:t>
      </w:r>
      <w:proofErr w:type="gramEnd"/>
      <w:r w:rsidR="00DF3624">
        <w:rPr>
          <w:rFonts w:ascii="Arial" w:hAnsi="Arial" w:cs="Arial"/>
          <w:bCs/>
          <w:sz w:val="24"/>
          <w:szCs w:val="24"/>
        </w:rPr>
        <w:t xml:space="preserve"> by the Partnership.  </w:t>
      </w:r>
      <w:r w:rsidR="00141C87">
        <w:rPr>
          <w:rFonts w:ascii="Arial" w:hAnsi="Arial" w:cs="Arial"/>
          <w:bCs/>
          <w:sz w:val="24"/>
          <w:szCs w:val="24"/>
        </w:rPr>
        <w:t>While Yusuf complains that these requests are burdensome, Hamed notes that Yusuf has left him no choice by bringing claims</w:t>
      </w:r>
      <w:r w:rsidR="00D77587">
        <w:rPr>
          <w:rFonts w:ascii="Arial" w:hAnsi="Arial" w:cs="Arial"/>
          <w:bCs/>
          <w:sz w:val="24"/>
          <w:szCs w:val="24"/>
        </w:rPr>
        <w:t xml:space="preserve"> from 1994-1996</w:t>
      </w:r>
      <w:r w:rsidR="00141C87">
        <w:rPr>
          <w:rFonts w:ascii="Arial" w:hAnsi="Arial" w:cs="Arial"/>
          <w:bCs/>
          <w:sz w:val="24"/>
          <w:szCs w:val="24"/>
        </w:rPr>
        <w:t xml:space="preserve">.  </w:t>
      </w:r>
      <w:r w:rsidR="00DF3624">
        <w:rPr>
          <w:rFonts w:ascii="Arial" w:hAnsi="Arial" w:cs="Arial"/>
          <w:bCs/>
          <w:sz w:val="24"/>
          <w:szCs w:val="24"/>
        </w:rPr>
        <w:t xml:space="preserve">According to Fathi Yusuf, the last time the reconciling of the accounts occurred was </w:t>
      </w:r>
      <w:r w:rsidR="00B204A5">
        <w:rPr>
          <w:rFonts w:ascii="Arial" w:hAnsi="Arial" w:cs="Arial"/>
          <w:bCs/>
          <w:sz w:val="24"/>
          <w:szCs w:val="24"/>
        </w:rPr>
        <w:t>at the end of 1993</w:t>
      </w:r>
      <w:r w:rsidR="004E63E2">
        <w:rPr>
          <w:rFonts w:ascii="Arial" w:hAnsi="Arial" w:cs="Arial"/>
          <w:bCs/>
          <w:sz w:val="24"/>
          <w:szCs w:val="24"/>
        </w:rPr>
        <w:t>.</w:t>
      </w:r>
      <w:r w:rsidR="00B204A5">
        <w:rPr>
          <w:rStyle w:val="FootnoteReference"/>
          <w:rFonts w:ascii="Arial" w:hAnsi="Arial" w:cs="Arial"/>
          <w:bCs/>
          <w:sz w:val="24"/>
          <w:szCs w:val="24"/>
        </w:rPr>
        <w:footnoteReference w:id="1"/>
      </w:r>
      <w:r w:rsidR="00DF3624">
        <w:rPr>
          <w:rFonts w:ascii="Arial" w:hAnsi="Arial" w:cs="Arial"/>
          <w:bCs/>
          <w:sz w:val="24"/>
          <w:szCs w:val="24"/>
        </w:rPr>
        <w:t xml:space="preserve">  In order to determine whether these amounts are </w:t>
      </w:r>
      <w:proofErr w:type="gramStart"/>
      <w:r w:rsidR="00DF3624">
        <w:rPr>
          <w:rFonts w:ascii="Arial" w:hAnsi="Arial" w:cs="Arial"/>
          <w:bCs/>
          <w:sz w:val="24"/>
          <w:szCs w:val="24"/>
        </w:rPr>
        <w:t>actually owed</w:t>
      </w:r>
      <w:proofErr w:type="gramEnd"/>
      <w:r w:rsidR="00DF3624">
        <w:rPr>
          <w:rFonts w:ascii="Arial" w:hAnsi="Arial" w:cs="Arial"/>
          <w:bCs/>
          <w:sz w:val="24"/>
          <w:szCs w:val="24"/>
        </w:rPr>
        <w:t xml:space="preserve"> United, Hamed has to perform his own reconciliation</w:t>
      </w:r>
      <w:r w:rsidR="00141C87">
        <w:rPr>
          <w:rFonts w:ascii="Arial" w:hAnsi="Arial" w:cs="Arial"/>
          <w:bCs/>
          <w:sz w:val="24"/>
          <w:szCs w:val="24"/>
        </w:rPr>
        <w:t xml:space="preserve"> from </w:t>
      </w:r>
      <w:r w:rsidR="005D4F9C">
        <w:rPr>
          <w:rFonts w:ascii="Arial" w:hAnsi="Arial" w:cs="Arial"/>
          <w:bCs/>
          <w:sz w:val="24"/>
          <w:szCs w:val="24"/>
        </w:rPr>
        <w:t>1994 to the time the stores spli</w:t>
      </w:r>
      <w:r w:rsidR="004E63E2">
        <w:rPr>
          <w:rFonts w:ascii="Arial" w:hAnsi="Arial" w:cs="Arial"/>
          <w:bCs/>
          <w:sz w:val="24"/>
          <w:szCs w:val="24"/>
        </w:rPr>
        <w:t>t in 2015</w:t>
      </w:r>
      <w:r w:rsidR="00141C87">
        <w:rPr>
          <w:rFonts w:ascii="Arial" w:hAnsi="Arial" w:cs="Arial"/>
          <w:bCs/>
          <w:sz w:val="24"/>
          <w:szCs w:val="24"/>
        </w:rPr>
        <w:t>.</w:t>
      </w:r>
      <w:r w:rsidR="005D4F9C">
        <w:rPr>
          <w:rFonts w:ascii="Arial" w:hAnsi="Arial" w:cs="Arial"/>
          <w:bCs/>
          <w:sz w:val="24"/>
          <w:szCs w:val="24"/>
        </w:rPr>
        <w:t xml:space="preserve">  While Yusuf has provided some 1995 and 1996 documents, Hamed has no way of knowing whether those were legitimate </w:t>
      </w:r>
      <w:r w:rsidR="004E63E2">
        <w:rPr>
          <w:rFonts w:ascii="Arial" w:hAnsi="Arial" w:cs="Arial"/>
          <w:bCs/>
          <w:sz w:val="24"/>
          <w:szCs w:val="24"/>
        </w:rPr>
        <w:t xml:space="preserve">Partnership </w:t>
      </w:r>
      <w:r w:rsidR="005D4F9C">
        <w:rPr>
          <w:rFonts w:ascii="Arial" w:hAnsi="Arial" w:cs="Arial"/>
          <w:bCs/>
          <w:sz w:val="24"/>
          <w:szCs w:val="24"/>
        </w:rPr>
        <w:t>expenses to be</w:t>
      </w:r>
      <w:r w:rsidR="00D77587">
        <w:rPr>
          <w:rFonts w:ascii="Arial" w:hAnsi="Arial" w:cs="Arial"/>
          <w:bCs/>
          <w:sz w:val="24"/>
          <w:szCs w:val="24"/>
        </w:rPr>
        <w:t>gin</w:t>
      </w:r>
      <w:r w:rsidR="005D4F9C">
        <w:rPr>
          <w:rFonts w:ascii="Arial" w:hAnsi="Arial" w:cs="Arial"/>
          <w:bCs/>
          <w:sz w:val="24"/>
          <w:szCs w:val="24"/>
        </w:rPr>
        <w:t xml:space="preserve"> with</w:t>
      </w:r>
      <w:r w:rsidR="00AF0BCD">
        <w:rPr>
          <w:rFonts w:ascii="Arial" w:hAnsi="Arial" w:cs="Arial"/>
          <w:bCs/>
          <w:sz w:val="24"/>
          <w:szCs w:val="24"/>
        </w:rPr>
        <w:t>, were actually paid by United (no cancelled checks or bank statements were produced)</w:t>
      </w:r>
      <w:r w:rsidR="005D4F9C">
        <w:rPr>
          <w:rFonts w:ascii="Arial" w:hAnsi="Arial" w:cs="Arial"/>
          <w:bCs/>
          <w:sz w:val="24"/>
          <w:szCs w:val="24"/>
        </w:rPr>
        <w:t xml:space="preserve"> or were repaid sometime after 1996.  Just because a full reconciliation has not occurred since the end of 1993, that does not automatically mean that United was not reimbursed sometime thereafter (assuming the debts were legitimate</w:t>
      </w:r>
      <w:r w:rsidR="00582671">
        <w:rPr>
          <w:rFonts w:ascii="Arial" w:hAnsi="Arial" w:cs="Arial"/>
          <w:bCs/>
          <w:sz w:val="24"/>
          <w:szCs w:val="24"/>
        </w:rPr>
        <w:t>)</w:t>
      </w:r>
      <w:r w:rsidR="00AF0BCD">
        <w:rPr>
          <w:rFonts w:ascii="Arial" w:hAnsi="Arial" w:cs="Arial"/>
          <w:bCs/>
          <w:sz w:val="24"/>
          <w:szCs w:val="24"/>
        </w:rPr>
        <w:t xml:space="preserve">.  </w:t>
      </w:r>
      <w:r w:rsidR="00141C87">
        <w:rPr>
          <w:rFonts w:ascii="Arial" w:hAnsi="Arial" w:cs="Arial"/>
          <w:bCs/>
          <w:sz w:val="24"/>
          <w:szCs w:val="24"/>
        </w:rPr>
        <w:t>To perform the reconciliation</w:t>
      </w:r>
      <w:r w:rsidR="007203A7">
        <w:rPr>
          <w:rFonts w:ascii="Arial" w:hAnsi="Arial" w:cs="Arial"/>
          <w:bCs/>
          <w:sz w:val="24"/>
          <w:szCs w:val="24"/>
        </w:rPr>
        <w:t xml:space="preserve"> and determine the legitimacy of the expenses</w:t>
      </w:r>
      <w:r w:rsidR="00141C87">
        <w:rPr>
          <w:rFonts w:ascii="Arial" w:hAnsi="Arial" w:cs="Arial"/>
          <w:bCs/>
          <w:sz w:val="24"/>
          <w:szCs w:val="24"/>
        </w:rPr>
        <w:t xml:space="preserve">, Hamed requests the </w:t>
      </w:r>
      <w:r w:rsidR="005D4F9C">
        <w:rPr>
          <w:rFonts w:ascii="Arial" w:hAnsi="Arial" w:cs="Arial"/>
          <w:bCs/>
          <w:sz w:val="24"/>
          <w:szCs w:val="24"/>
        </w:rPr>
        <w:t>following</w:t>
      </w:r>
      <w:r w:rsidR="002D6A1E">
        <w:rPr>
          <w:rFonts w:ascii="Arial" w:hAnsi="Arial" w:cs="Arial"/>
          <w:bCs/>
          <w:sz w:val="24"/>
          <w:szCs w:val="24"/>
        </w:rPr>
        <w:t xml:space="preserve"> production of documents</w:t>
      </w:r>
      <w:r w:rsidR="005D4F9C">
        <w:rPr>
          <w:rFonts w:ascii="Arial" w:hAnsi="Arial" w:cs="Arial"/>
          <w:bCs/>
          <w:sz w:val="24"/>
          <w:szCs w:val="24"/>
        </w:rPr>
        <w:t>:</w:t>
      </w:r>
    </w:p>
    <w:p w14:paraId="0C111166" w14:textId="77777777" w:rsidR="005D4F9C" w:rsidRPr="005D4F9C" w:rsidRDefault="005D4F9C" w:rsidP="005D4F9C">
      <w:pPr>
        <w:pStyle w:val="ListParagraph"/>
        <w:numPr>
          <w:ilvl w:val="0"/>
          <w:numId w:val="35"/>
        </w:numPr>
        <w:ind w:left="720"/>
        <w:jc w:val="both"/>
        <w:rPr>
          <w:rFonts w:ascii="Arial" w:hAnsi="Arial" w:cs="Arial"/>
          <w:bCs/>
          <w:sz w:val="24"/>
          <w:szCs w:val="24"/>
        </w:rPr>
      </w:pPr>
      <w:r>
        <w:rPr>
          <w:rFonts w:ascii="Arial" w:hAnsi="Arial" w:cs="Arial"/>
          <w:sz w:val="24"/>
          <w:szCs w:val="25"/>
        </w:rPr>
        <w:t>A</w:t>
      </w:r>
      <w:r w:rsidR="00141C87" w:rsidRPr="005D4F9C">
        <w:rPr>
          <w:rFonts w:ascii="Arial" w:hAnsi="Arial" w:cs="Arial"/>
          <w:sz w:val="24"/>
          <w:szCs w:val="25"/>
        </w:rPr>
        <w:t>ll United Tenant Account bank statements from 199</w:t>
      </w:r>
      <w:r>
        <w:rPr>
          <w:rFonts w:ascii="Arial" w:hAnsi="Arial" w:cs="Arial"/>
          <w:sz w:val="24"/>
          <w:szCs w:val="25"/>
        </w:rPr>
        <w:t>4</w:t>
      </w:r>
      <w:r w:rsidR="00141C87" w:rsidRPr="005D4F9C">
        <w:rPr>
          <w:rFonts w:ascii="Arial" w:hAnsi="Arial" w:cs="Arial"/>
          <w:sz w:val="24"/>
          <w:szCs w:val="25"/>
        </w:rPr>
        <w:t xml:space="preserve"> to the </w:t>
      </w:r>
      <w:r w:rsidR="00141C87" w:rsidRPr="005D4F9C">
        <w:rPr>
          <w:rFonts w:ascii="Arial" w:hAnsi="Arial" w:cs="Arial"/>
          <w:sz w:val="24"/>
          <w:szCs w:val="24"/>
        </w:rPr>
        <w:t>present</w:t>
      </w:r>
      <w:r>
        <w:rPr>
          <w:rFonts w:ascii="Arial" w:hAnsi="Arial" w:cs="Arial"/>
          <w:sz w:val="24"/>
          <w:szCs w:val="24"/>
        </w:rPr>
        <w:t xml:space="preserve"> (2015 split of the stores)</w:t>
      </w:r>
      <w:r w:rsidR="00141C87" w:rsidRPr="005D4F9C">
        <w:rPr>
          <w:rFonts w:ascii="Arial" w:hAnsi="Arial" w:cs="Arial"/>
          <w:sz w:val="24"/>
          <w:szCs w:val="24"/>
        </w:rPr>
        <w:t xml:space="preserve">, including </w:t>
      </w:r>
      <w:r w:rsidR="00141C87" w:rsidRPr="005D4F9C">
        <w:rPr>
          <w:rFonts w:ascii="Arial" w:hAnsi="Arial" w:cs="Arial"/>
          <w:sz w:val="24"/>
          <w:szCs w:val="25"/>
        </w:rPr>
        <w:t xml:space="preserve">all deposit slips and canceled checks; </w:t>
      </w:r>
    </w:p>
    <w:p w14:paraId="2A0AF491" w14:textId="27722650" w:rsidR="005D4F9C" w:rsidRPr="005D4F9C" w:rsidRDefault="00674E01" w:rsidP="005D4F9C">
      <w:pPr>
        <w:pStyle w:val="ListParagraph"/>
        <w:numPr>
          <w:ilvl w:val="0"/>
          <w:numId w:val="35"/>
        </w:numPr>
        <w:ind w:left="720"/>
        <w:jc w:val="both"/>
        <w:rPr>
          <w:rFonts w:ascii="Arial" w:hAnsi="Arial" w:cs="Arial"/>
          <w:bCs/>
          <w:sz w:val="24"/>
          <w:szCs w:val="24"/>
        </w:rPr>
      </w:pPr>
      <w:r>
        <w:rPr>
          <w:rFonts w:ascii="Arial" w:hAnsi="Arial" w:cs="Arial"/>
          <w:sz w:val="24"/>
          <w:szCs w:val="25"/>
        </w:rPr>
        <w:t>A</w:t>
      </w:r>
      <w:r w:rsidR="00141C87" w:rsidRPr="005D4F9C">
        <w:rPr>
          <w:rFonts w:ascii="Arial" w:hAnsi="Arial" w:cs="Arial"/>
          <w:sz w:val="24"/>
          <w:szCs w:val="25"/>
        </w:rPr>
        <w:t xml:space="preserve">ll Plaza Extra adjusted journal entries related </w:t>
      </w:r>
      <w:r w:rsidR="00141C87" w:rsidRPr="005D4F9C">
        <w:rPr>
          <w:rFonts w:ascii="Arial" w:hAnsi="Arial" w:cs="Arial"/>
          <w:sz w:val="24"/>
          <w:szCs w:val="24"/>
        </w:rPr>
        <w:t>to United transfers and general ledger statements from 199</w:t>
      </w:r>
      <w:r w:rsidR="005D4F9C">
        <w:rPr>
          <w:rFonts w:ascii="Arial" w:hAnsi="Arial" w:cs="Arial"/>
          <w:sz w:val="24"/>
          <w:szCs w:val="24"/>
        </w:rPr>
        <w:t>4</w:t>
      </w:r>
      <w:r w:rsidR="00141C87" w:rsidRPr="005D4F9C">
        <w:rPr>
          <w:rFonts w:ascii="Arial" w:hAnsi="Arial" w:cs="Arial"/>
          <w:sz w:val="24"/>
          <w:szCs w:val="24"/>
        </w:rPr>
        <w:t xml:space="preserve"> to the present (</w:t>
      </w:r>
      <w:r w:rsidR="005D4F9C">
        <w:rPr>
          <w:rFonts w:ascii="Arial" w:hAnsi="Arial" w:cs="Arial"/>
          <w:sz w:val="24"/>
          <w:szCs w:val="24"/>
        </w:rPr>
        <w:t xml:space="preserve">2015 split of the stores, </w:t>
      </w:r>
      <w:r w:rsidR="00141C87" w:rsidRPr="005D4F9C">
        <w:rPr>
          <w:rFonts w:ascii="Arial" w:hAnsi="Arial" w:cs="Arial"/>
          <w:sz w:val="24"/>
          <w:szCs w:val="24"/>
        </w:rPr>
        <w:t xml:space="preserve">excluding those provided to the </w:t>
      </w:r>
      <w:r w:rsidR="00141C87" w:rsidRPr="005D4F9C">
        <w:rPr>
          <w:rFonts w:ascii="Arial" w:hAnsi="Arial" w:cs="Arial"/>
          <w:sz w:val="24"/>
          <w:szCs w:val="28"/>
        </w:rPr>
        <w:t xml:space="preserve">Hamed accountants on the Sage 50 system); </w:t>
      </w:r>
    </w:p>
    <w:p w14:paraId="6BB6BB2E" w14:textId="6FBF9E55" w:rsidR="00141C87" w:rsidRPr="00674E01" w:rsidRDefault="00674E01" w:rsidP="005D4F9C">
      <w:pPr>
        <w:pStyle w:val="ListParagraph"/>
        <w:numPr>
          <w:ilvl w:val="0"/>
          <w:numId w:val="35"/>
        </w:numPr>
        <w:ind w:left="720"/>
        <w:jc w:val="both"/>
        <w:rPr>
          <w:rFonts w:ascii="Arial" w:hAnsi="Arial" w:cs="Arial"/>
          <w:bCs/>
          <w:sz w:val="24"/>
          <w:szCs w:val="24"/>
        </w:rPr>
      </w:pPr>
      <w:r>
        <w:rPr>
          <w:rFonts w:ascii="Arial" w:hAnsi="Arial" w:cs="Arial"/>
          <w:sz w:val="24"/>
        </w:rPr>
        <w:lastRenderedPageBreak/>
        <w:t>A</w:t>
      </w:r>
      <w:r w:rsidR="00141C87" w:rsidRPr="005D4F9C">
        <w:rPr>
          <w:rFonts w:ascii="Arial" w:hAnsi="Arial" w:cs="Arial"/>
          <w:sz w:val="24"/>
        </w:rPr>
        <w:t xml:space="preserve">ll </w:t>
      </w:r>
      <w:r w:rsidR="00141C87" w:rsidRPr="005D4F9C">
        <w:rPr>
          <w:rFonts w:ascii="Arial" w:hAnsi="Arial" w:cs="Arial"/>
          <w:sz w:val="24"/>
          <w:szCs w:val="26"/>
        </w:rPr>
        <w:t xml:space="preserve">invoices, receipts or other </w:t>
      </w:r>
      <w:r w:rsidR="00141C87" w:rsidRPr="005D4F9C">
        <w:rPr>
          <w:rFonts w:ascii="Arial" w:hAnsi="Arial" w:cs="Arial"/>
          <w:sz w:val="24"/>
          <w:szCs w:val="25"/>
        </w:rPr>
        <w:t xml:space="preserve">documentation substantiating each entry on Yusuf Exhibits to the Original Claims, H - Ledger Sheets Reflecting United's Payments </w:t>
      </w:r>
      <w:r w:rsidR="00141C87" w:rsidRPr="005D4F9C">
        <w:rPr>
          <w:rFonts w:ascii="Arial" w:hAnsi="Arial" w:cs="Arial"/>
          <w:sz w:val="24"/>
          <w:szCs w:val="26"/>
        </w:rPr>
        <w:t xml:space="preserve">for Plaza Extra and I </w:t>
      </w:r>
      <w:r w:rsidR="00141C87" w:rsidRPr="005D4F9C">
        <w:rPr>
          <w:rFonts w:ascii="Arial" w:hAnsi="Arial" w:cs="Arial"/>
          <w:sz w:val="24"/>
          <w:szCs w:val="17"/>
        </w:rPr>
        <w:t xml:space="preserve">- </w:t>
      </w:r>
      <w:r w:rsidR="00141C87" w:rsidRPr="005D4F9C">
        <w:rPr>
          <w:rFonts w:ascii="Arial" w:hAnsi="Arial" w:cs="Arial"/>
          <w:sz w:val="24"/>
          <w:szCs w:val="24"/>
        </w:rPr>
        <w:t xml:space="preserve">Summary and Supporting Documentation of Unreimbursed Transfers from </w:t>
      </w:r>
      <w:r w:rsidR="00141C87" w:rsidRPr="005D4F9C">
        <w:rPr>
          <w:rFonts w:ascii="Arial" w:hAnsi="Arial" w:cs="Arial"/>
          <w:sz w:val="24"/>
          <w:szCs w:val="23"/>
        </w:rPr>
        <w:t>United.</w:t>
      </w:r>
    </w:p>
    <w:p w14:paraId="252A0676" w14:textId="77777777" w:rsidR="00674E01" w:rsidRPr="00674E01" w:rsidRDefault="00674E01" w:rsidP="00674E01">
      <w:pPr>
        <w:jc w:val="both"/>
        <w:rPr>
          <w:rFonts w:ascii="Arial" w:hAnsi="Arial" w:cs="Arial"/>
          <w:bCs/>
          <w:sz w:val="24"/>
          <w:szCs w:val="24"/>
        </w:rPr>
      </w:pPr>
    </w:p>
    <w:p w14:paraId="360AA003" w14:textId="4F3F9602" w:rsidR="00D03023" w:rsidRPr="005E23C8" w:rsidRDefault="00674E01" w:rsidP="009226B9">
      <w:pPr>
        <w:spacing w:line="480" w:lineRule="auto"/>
        <w:ind w:firstLine="360"/>
        <w:jc w:val="both"/>
        <w:rPr>
          <w:rFonts w:ascii="Arial" w:hAnsi="Arial" w:cs="Arial"/>
          <w:bCs/>
          <w:sz w:val="24"/>
          <w:szCs w:val="24"/>
        </w:rPr>
      </w:pPr>
      <w:r w:rsidRPr="00DF3624">
        <w:rPr>
          <w:rFonts w:ascii="Arial" w:hAnsi="Arial" w:cs="Arial"/>
          <w:bCs/>
          <w:sz w:val="24"/>
          <w:szCs w:val="24"/>
        </w:rPr>
        <w:t xml:space="preserve">Defendants </w:t>
      </w:r>
      <w:r>
        <w:rPr>
          <w:rFonts w:ascii="Arial" w:hAnsi="Arial" w:cs="Arial"/>
          <w:bCs/>
          <w:sz w:val="24"/>
          <w:szCs w:val="24"/>
        </w:rPr>
        <w:t xml:space="preserve">also </w:t>
      </w:r>
      <w:r w:rsidRPr="00DF3624">
        <w:rPr>
          <w:rFonts w:ascii="Arial" w:hAnsi="Arial" w:cs="Arial"/>
          <w:bCs/>
          <w:sz w:val="24"/>
          <w:szCs w:val="24"/>
        </w:rPr>
        <w:t xml:space="preserve">refused to respond to Hamed document request </w:t>
      </w:r>
      <w:r>
        <w:rPr>
          <w:rFonts w:ascii="Arial" w:hAnsi="Arial" w:cs="Arial"/>
          <w:bCs/>
          <w:sz w:val="24"/>
          <w:szCs w:val="24"/>
        </w:rPr>
        <w:t>7</w:t>
      </w:r>
      <w:r w:rsidRPr="00DF3624">
        <w:rPr>
          <w:rFonts w:ascii="Arial" w:hAnsi="Arial" w:cs="Arial"/>
          <w:bCs/>
          <w:sz w:val="24"/>
          <w:szCs w:val="24"/>
        </w:rPr>
        <w:t xml:space="preserve"> of 50</w:t>
      </w:r>
      <w:r>
        <w:rPr>
          <w:rFonts w:ascii="Arial" w:hAnsi="Arial" w:cs="Arial"/>
          <w:bCs/>
          <w:sz w:val="24"/>
          <w:szCs w:val="24"/>
        </w:rPr>
        <w:t>, specifically the request to produce the complete ledger book from which Exhibit H – Ledger Sheets Reflecting United’s Payments for Plaza Extra, were excerpted for Yusuf’s claim Y-7</w:t>
      </w:r>
      <w:r w:rsidRPr="00DF3624">
        <w:rPr>
          <w:rFonts w:ascii="Arial" w:hAnsi="Arial" w:cs="Arial"/>
          <w:bCs/>
          <w:sz w:val="24"/>
          <w:szCs w:val="24"/>
        </w:rPr>
        <w:t>.</w:t>
      </w:r>
      <w:r>
        <w:rPr>
          <w:rFonts w:ascii="Arial" w:hAnsi="Arial" w:cs="Arial"/>
          <w:bCs/>
          <w:sz w:val="24"/>
          <w:szCs w:val="24"/>
        </w:rPr>
        <w:t xml:space="preserve">  </w:t>
      </w:r>
      <w:r w:rsidR="00D90BA1">
        <w:rPr>
          <w:rFonts w:ascii="Arial" w:hAnsi="Arial" w:cs="Arial"/>
          <w:bCs/>
          <w:sz w:val="24"/>
          <w:szCs w:val="24"/>
        </w:rPr>
        <w:t>(</w:t>
      </w:r>
      <w:r w:rsidR="00D90BA1" w:rsidRPr="00D90BA1">
        <w:rPr>
          <w:rFonts w:ascii="Arial" w:hAnsi="Arial" w:cs="Arial"/>
          <w:b/>
          <w:sz w:val="24"/>
          <w:szCs w:val="24"/>
        </w:rPr>
        <w:t>Exhibit 11</w:t>
      </w:r>
      <w:r w:rsidR="00D90BA1">
        <w:rPr>
          <w:rFonts w:ascii="Arial" w:hAnsi="Arial" w:cs="Arial"/>
          <w:bCs/>
          <w:sz w:val="24"/>
          <w:szCs w:val="24"/>
        </w:rPr>
        <w:t xml:space="preserve">) </w:t>
      </w:r>
      <w:r>
        <w:rPr>
          <w:rFonts w:ascii="Arial" w:hAnsi="Arial" w:cs="Arial"/>
          <w:bCs/>
          <w:sz w:val="24"/>
          <w:szCs w:val="24"/>
        </w:rPr>
        <w:t xml:space="preserve">This request clearly falls within Rule 26’s scope for discovery </w:t>
      </w:r>
      <w:r w:rsidR="003B79A3">
        <w:rPr>
          <w:rFonts w:ascii="Arial" w:hAnsi="Arial" w:cs="Arial"/>
          <w:bCs/>
          <w:sz w:val="24"/>
          <w:szCs w:val="24"/>
        </w:rPr>
        <w:t xml:space="preserve">as it directly relates to Hamed’s defense </w:t>
      </w:r>
      <w:r>
        <w:rPr>
          <w:rFonts w:ascii="Arial" w:hAnsi="Arial" w:cs="Arial"/>
          <w:bCs/>
          <w:sz w:val="24"/>
          <w:szCs w:val="24"/>
        </w:rPr>
        <w:t>and should be produced to Hamed.</w:t>
      </w:r>
    </w:p>
    <w:p w14:paraId="4E2428E6" w14:textId="0FDC1A22" w:rsidR="000E56BC" w:rsidRDefault="000E56BC" w:rsidP="003A0B66">
      <w:pPr>
        <w:pStyle w:val="ListParagraph"/>
        <w:numPr>
          <w:ilvl w:val="0"/>
          <w:numId w:val="11"/>
        </w:numPr>
        <w:autoSpaceDE w:val="0"/>
        <w:autoSpaceDN w:val="0"/>
        <w:adjustRightInd w:val="0"/>
        <w:spacing w:line="480" w:lineRule="auto"/>
        <w:ind w:left="360" w:hanging="360"/>
        <w:jc w:val="both"/>
        <w:rPr>
          <w:rFonts w:ascii="Arial" w:hAnsi="Arial" w:cs="Arial"/>
          <w:b/>
          <w:bCs/>
          <w:sz w:val="24"/>
          <w:szCs w:val="24"/>
        </w:rPr>
      </w:pPr>
      <w:r w:rsidRPr="000E56BC">
        <w:rPr>
          <w:rFonts w:ascii="Arial" w:hAnsi="Arial" w:cs="Arial"/>
          <w:b/>
          <w:bCs/>
          <w:sz w:val="24"/>
          <w:szCs w:val="24"/>
        </w:rPr>
        <w:t>Conclusion</w:t>
      </w:r>
    </w:p>
    <w:p w14:paraId="5814C61C" w14:textId="6154AFD5" w:rsidR="00444626" w:rsidRDefault="003B79A3" w:rsidP="00A05F83">
      <w:pPr>
        <w:autoSpaceDE w:val="0"/>
        <w:autoSpaceDN w:val="0"/>
        <w:adjustRightInd w:val="0"/>
        <w:spacing w:line="480" w:lineRule="auto"/>
        <w:ind w:firstLine="360"/>
        <w:jc w:val="both"/>
        <w:rPr>
          <w:rFonts w:ascii="Arial" w:hAnsi="Arial" w:cs="Arial"/>
          <w:bCs/>
          <w:sz w:val="24"/>
          <w:szCs w:val="24"/>
        </w:rPr>
      </w:pPr>
      <w:r w:rsidRPr="003B79A3">
        <w:rPr>
          <w:rFonts w:ascii="Arial" w:hAnsi="Arial" w:cs="Arial"/>
          <w:sz w:val="24"/>
          <w:szCs w:val="24"/>
        </w:rPr>
        <w:t>All of Hamed’s interrogatories and request for documents discussed above clearly fall within</w:t>
      </w:r>
      <w:r>
        <w:rPr>
          <w:rFonts w:ascii="Arial" w:hAnsi="Arial" w:cs="Arial"/>
          <w:sz w:val="24"/>
          <w:szCs w:val="24"/>
        </w:rPr>
        <w:t xml:space="preserve"> Rule 26’s scope </w:t>
      </w:r>
      <w:r w:rsidRPr="00417AE7">
        <w:rPr>
          <w:rFonts w:ascii="Arial" w:hAnsi="Arial" w:cs="Arial"/>
          <w:bCs/>
          <w:sz w:val="24"/>
          <w:szCs w:val="24"/>
        </w:rPr>
        <w:t>allow</w:t>
      </w:r>
      <w:r>
        <w:rPr>
          <w:rFonts w:ascii="Arial" w:hAnsi="Arial" w:cs="Arial"/>
          <w:bCs/>
          <w:sz w:val="24"/>
          <w:szCs w:val="24"/>
        </w:rPr>
        <w:t>ing</w:t>
      </w:r>
      <w:r w:rsidRPr="00417AE7">
        <w:rPr>
          <w:rFonts w:ascii="Arial" w:hAnsi="Arial" w:cs="Arial"/>
          <w:bCs/>
          <w:sz w:val="24"/>
          <w:szCs w:val="24"/>
        </w:rPr>
        <w:t xml:space="preserve"> discovery regarding “</w:t>
      </w:r>
      <w:r w:rsidRPr="00417AE7">
        <w:rPr>
          <w:rFonts w:ascii="Arial" w:hAnsi="Arial" w:cs="Arial"/>
          <w:b/>
          <w:sz w:val="24"/>
          <w:szCs w:val="24"/>
        </w:rPr>
        <w:t>any nonprivileged matter that is relevant to any party’s claim or defense</w:t>
      </w:r>
      <w:r w:rsidRPr="00417AE7">
        <w:rPr>
          <w:rFonts w:ascii="Arial" w:hAnsi="Arial" w:cs="Arial"/>
          <w:bCs/>
          <w:sz w:val="24"/>
          <w:szCs w:val="24"/>
        </w:rPr>
        <w:t>.</w:t>
      </w:r>
      <w:r>
        <w:rPr>
          <w:rFonts w:ascii="Arial" w:hAnsi="Arial" w:cs="Arial"/>
          <w:bCs/>
          <w:sz w:val="24"/>
          <w:szCs w:val="24"/>
        </w:rPr>
        <w:t>” (Emphasis added).</w:t>
      </w:r>
      <w:r w:rsidR="005D0978">
        <w:rPr>
          <w:rFonts w:ascii="Arial" w:hAnsi="Arial" w:cs="Arial"/>
          <w:bCs/>
          <w:sz w:val="24"/>
          <w:szCs w:val="24"/>
        </w:rPr>
        <w:t xml:space="preserve">  Hamed has patiently been trying to get responses to this discovery since </w:t>
      </w:r>
      <w:r w:rsidR="005D0978" w:rsidRPr="005D0978">
        <w:rPr>
          <w:rFonts w:ascii="Arial" w:hAnsi="Arial" w:cs="Arial"/>
          <w:bCs/>
          <w:i/>
          <w:iCs/>
          <w:sz w:val="24"/>
          <w:szCs w:val="24"/>
        </w:rPr>
        <w:t>May 15, 2018</w:t>
      </w:r>
      <w:r w:rsidR="005D0978">
        <w:rPr>
          <w:rFonts w:ascii="Arial" w:hAnsi="Arial" w:cs="Arial"/>
          <w:bCs/>
          <w:sz w:val="24"/>
          <w:szCs w:val="24"/>
        </w:rPr>
        <w:t xml:space="preserve">, with no success.  </w:t>
      </w:r>
      <w:r w:rsidR="00444626">
        <w:rPr>
          <w:rFonts w:ascii="Arial" w:hAnsi="Arial" w:cs="Arial"/>
          <w:bCs/>
          <w:sz w:val="24"/>
          <w:szCs w:val="24"/>
        </w:rPr>
        <w:t xml:space="preserve">Accordingly, Hamed respectfully requests that the </w:t>
      </w:r>
      <w:r w:rsidR="008A62CB">
        <w:rPr>
          <w:rFonts w:ascii="Arial" w:hAnsi="Arial" w:cs="Arial"/>
          <w:bCs/>
          <w:sz w:val="24"/>
          <w:szCs w:val="24"/>
        </w:rPr>
        <w:t>Master</w:t>
      </w:r>
      <w:r w:rsidR="00444626">
        <w:rPr>
          <w:rFonts w:ascii="Arial" w:hAnsi="Arial" w:cs="Arial"/>
          <w:bCs/>
          <w:sz w:val="24"/>
          <w:szCs w:val="24"/>
        </w:rPr>
        <w:t xml:space="preserve"> compel Yusuf to answer and produce the following:</w:t>
      </w:r>
    </w:p>
    <w:p w14:paraId="0302A129" w14:textId="7633A448" w:rsidR="00444626" w:rsidRDefault="00444626" w:rsidP="008A62CB">
      <w:pPr>
        <w:rPr>
          <w:rFonts w:ascii="Arial" w:hAnsi="Arial" w:cs="Arial"/>
          <w:b/>
          <w:sz w:val="24"/>
          <w:szCs w:val="24"/>
          <w:u w:val="single"/>
        </w:rPr>
      </w:pPr>
      <w:r>
        <w:rPr>
          <w:rFonts w:ascii="Arial" w:hAnsi="Arial" w:cs="Arial"/>
          <w:b/>
          <w:sz w:val="24"/>
          <w:szCs w:val="24"/>
          <w:u w:val="single"/>
        </w:rPr>
        <w:t>Interrogatory 15 of 50</w:t>
      </w:r>
    </w:p>
    <w:p w14:paraId="3632652E" w14:textId="01C20559" w:rsidR="00444626" w:rsidRPr="00444626" w:rsidRDefault="00444626" w:rsidP="00717A64">
      <w:pPr>
        <w:rPr>
          <w:rFonts w:ascii="Arial" w:hAnsi="Arial" w:cs="Arial"/>
          <w:bCs/>
          <w:sz w:val="24"/>
          <w:szCs w:val="24"/>
        </w:rPr>
      </w:pPr>
      <w:r>
        <w:rPr>
          <w:rFonts w:ascii="Arial" w:hAnsi="Arial" w:cs="Arial"/>
          <w:bCs/>
          <w:sz w:val="24"/>
          <w:szCs w:val="24"/>
        </w:rPr>
        <w:t>An explanation of the following:</w:t>
      </w:r>
    </w:p>
    <w:p w14:paraId="16ED5D51" w14:textId="77777777" w:rsidR="00444626" w:rsidRDefault="00444626" w:rsidP="00444626">
      <w:pPr>
        <w:pStyle w:val="ListParagraph"/>
        <w:numPr>
          <w:ilvl w:val="0"/>
          <w:numId w:val="32"/>
        </w:numPr>
        <w:jc w:val="both"/>
        <w:rPr>
          <w:rFonts w:ascii="Arial" w:hAnsi="Arial" w:cs="Arial"/>
          <w:bCs/>
          <w:sz w:val="24"/>
          <w:szCs w:val="24"/>
        </w:rPr>
      </w:pPr>
      <w:r>
        <w:rPr>
          <w:rFonts w:ascii="Arial" w:hAnsi="Arial" w:cs="Arial"/>
          <w:bCs/>
          <w:sz w:val="24"/>
          <w:szCs w:val="24"/>
        </w:rPr>
        <w:t xml:space="preserve">Physical location of where the ledger sheet was found </w:t>
      </w:r>
    </w:p>
    <w:p w14:paraId="2B21A17B" w14:textId="77777777" w:rsidR="00444626" w:rsidRDefault="00444626" w:rsidP="00444626">
      <w:pPr>
        <w:pStyle w:val="ListParagraph"/>
        <w:numPr>
          <w:ilvl w:val="0"/>
          <w:numId w:val="32"/>
        </w:numPr>
        <w:jc w:val="both"/>
        <w:rPr>
          <w:rFonts w:ascii="Arial" w:hAnsi="Arial" w:cs="Arial"/>
          <w:bCs/>
          <w:sz w:val="24"/>
          <w:szCs w:val="24"/>
        </w:rPr>
      </w:pPr>
      <w:r>
        <w:rPr>
          <w:rFonts w:ascii="Arial" w:hAnsi="Arial" w:cs="Arial"/>
          <w:bCs/>
          <w:sz w:val="24"/>
          <w:szCs w:val="24"/>
        </w:rPr>
        <w:t>Whether the ledger sheet was part of a ledger book or larger document and if so, how many pages are contained in the ledger book or larger document</w:t>
      </w:r>
    </w:p>
    <w:p w14:paraId="443CA6E1" w14:textId="77777777" w:rsidR="00444626" w:rsidRDefault="00444626" w:rsidP="00444626">
      <w:pPr>
        <w:pStyle w:val="ListParagraph"/>
        <w:numPr>
          <w:ilvl w:val="0"/>
          <w:numId w:val="32"/>
        </w:numPr>
        <w:jc w:val="both"/>
        <w:rPr>
          <w:rFonts w:ascii="Arial" w:hAnsi="Arial" w:cs="Arial"/>
          <w:bCs/>
          <w:sz w:val="24"/>
          <w:szCs w:val="24"/>
        </w:rPr>
      </w:pPr>
      <w:r>
        <w:rPr>
          <w:rFonts w:ascii="Arial" w:hAnsi="Arial" w:cs="Arial"/>
          <w:bCs/>
          <w:sz w:val="24"/>
          <w:szCs w:val="24"/>
        </w:rPr>
        <w:t>Name of the person who found the ledger sheet, when he found it, and who put it in that location where it was discovered</w:t>
      </w:r>
    </w:p>
    <w:p w14:paraId="65DACC3E" w14:textId="77777777" w:rsidR="00444626" w:rsidRDefault="00444626" w:rsidP="00444626">
      <w:pPr>
        <w:pStyle w:val="ListParagraph"/>
        <w:numPr>
          <w:ilvl w:val="0"/>
          <w:numId w:val="32"/>
        </w:numPr>
        <w:jc w:val="both"/>
        <w:rPr>
          <w:rFonts w:ascii="Arial" w:hAnsi="Arial" w:cs="Arial"/>
          <w:bCs/>
          <w:sz w:val="24"/>
          <w:szCs w:val="24"/>
        </w:rPr>
      </w:pPr>
      <w:r>
        <w:rPr>
          <w:rFonts w:ascii="Arial" w:hAnsi="Arial" w:cs="Arial"/>
          <w:bCs/>
          <w:sz w:val="24"/>
          <w:szCs w:val="24"/>
        </w:rPr>
        <w:t>Indication of whether the FBI had the ledger sheet at all since it has no government bates number stamp on it.  If it was seized by the FBI, when was the ledger sheet or book(s)/document returned to the Partnership</w:t>
      </w:r>
    </w:p>
    <w:p w14:paraId="15DA63CE" w14:textId="635BE1F0" w:rsidR="00444626" w:rsidRDefault="00444626" w:rsidP="00444626">
      <w:pPr>
        <w:pStyle w:val="ListParagraph"/>
        <w:numPr>
          <w:ilvl w:val="0"/>
          <w:numId w:val="32"/>
        </w:numPr>
        <w:jc w:val="both"/>
        <w:rPr>
          <w:rFonts w:ascii="Arial" w:hAnsi="Arial" w:cs="Arial"/>
          <w:bCs/>
          <w:sz w:val="24"/>
          <w:szCs w:val="24"/>
        </w:rPr>
      </w:pPr>
      <w:r>
        <w:rPr>
          <w:rFonts w:ascii="Arial" w:hAnsi="Arial" w:cs="Arial"/>
          <w:bCs/>
          <w:sz w:val="24"/>
          <w:szCs w:val="24"/>
        </w:rPr>
        <w:t>List the name(s) and account numbers of the United bank account(s) that paid for the listed items United is now seeking reimbursement from the Partnership.</w:t>
      </w:r>
    </w:p>
    <w:p w14:paraId="56F7973E" w14:textId="77777777" w:rsidR="00B80F63" w:rsidRPr="00DF6899" w:rsidRDefault="00B80F63" w:rsidP="00DF6899">
      <w:pPr>
        <w:ind w:left="360"/>
        <w:jc w:val="both"/>
        <w:rPr>
          <w:rFonts w:ascii="Arial" w:hAnsi="Arial" w:cs="Arial"/>
          <w:bCs/>
          <w:sz w:val="24"/>
          <w:szCs w:val="24"/>
        </w:rPr>
      </w:pPr>
    </w:p>
    <w:p w14:paraId="77D6A110" w14:textId="77777777" w:rsidR="00444626" w:rsidRPr="00B80F63" w:rsidRDefault="00444626" w:rsidP="008A62CB">
      <w:pPr>
        <w:spacing w:line="259" w:lineRule="auto"/>
        <w:rPr>
          <w:rFonts w:ascii="Arial" w:hAnsi="Arial" w:cs="Arial"/>
          <w:b/>
          <w:sz w:val="24"/>
          <w:szCs w:val="24"/>
          <w:u w:val="single"/>
        </w:rPr>
      </w:pPr>
      <w:r w:rsidRPr="00B80F63">
        <w:rPr>
          <w:rFonts w:ascii="Arial" w:hAnsi="Arial" w:cs="Arial"/>
          <w:b/>
          <w:sz w:val="24"/>
          <w:szCs w:val="24"/>
          <w:u w:val="single"/>
        </w:rPr>
        <w:t>Interrogatory 44 of 50</w:t>
      </w:r>
    </w:p>
    <w:p w14:paraId="2174DAF0" w14:textId="77777777" w:rsidR="00B80F63" w:rsidRDefault="00B80F63" w:rsidP="00717A64">
      <w:pPr>
        <w:autoSpaceDE w:val="0"/>
        <w:autoSpaceDN w:val="0"/>
        <w:adjustRightInd w:val="0"/>
        <w:ind w:firstLine="360"/>
        <w:jc w:val="both"/>
        <w:rPr>
          <w:rFonts w:ascii="Arial" w:hAnsi="Arial" w:cs="Arial"/>
          <w:color w:val="000000"/>
          <w:sz w:val="24"/>
          <w:szCs w:val="23"/>
        </w:rPr>
      </w:pPr>
      <w:r>
        <w:rPr>
          <w:rFonts w:ascii="Arial" w:hAnsi="Arial" w:cs="Arial"/>
          <w:color w:val="000000"/>
          <w:sz w:val="24"/>
          <w:szCs w:val="23"/>
        </w:rPr>
        <w:t xml:space="preserve">With reference to Maher Yusuf’s excerpted testimony for this interrogatory, </w:t>
      </w:r>
    </w:p>
    <w:p w14:paraId="5FF91B40" w14:textId="181770C8" w:rsidR="00B80F63" w:rsidRDefault="00B80F63" w:rsidP="00B80F63">
      <w:pPr>
        <w:pStyle w:val="ListParagraph"/>
        <w:numPr>
          <w:ilvl w:val="0"/>
          <w:numId w:val="36"/>
        </w:numPr>
        <w:autoSpaceDE w:val="0"/>
        <w:autoSpaceDN w:val="0"/>
        <w:adjustRightInd w:val="0"/>
        <w:jc w:val="both"/>
        <w:rPr>
          <w:rFonts w:ascii="Arial" w:hAnsi="Arial" w:cs="Arial"/>
          <w:color w:val="000000"/>
          <w:sz w:val="24"/>
          <w:szCs w:val="23"/>
        </w:rPr>
      </w:pPr>
      <w:r w:rsidRPr="00B80F63">
        <w:rPr>
          <w:rFonts w:ascii="Arial" w:hAnsi="Arial" w:cs="Arial"/>
          <w:color w:val="000000"/>
          <w:sz w:val="24"/>
          <w:szCs w:val="23"/>
        </w:rPr>
        <w:lastRenderedPageBreak/>
        <w:t xml:space="preserve">explain in detail, including reference to the phrases "these were </w:t>
      </w:r>
      <w:r w:rsidRPr="00B80F63">
        <w:rPr>
          <w:rFonts w:ascii="Arial" w:hAnsi="Arial" w:cs="Arial"/>
          <w:b/>
          <w:bCs/>
          <w:color w:val="000000"/>
          <w:sz w:val="24"/>
          <w:szCs w:val="23"/>
        </w:rPr>
        <w:t xml:space="preserve">not </w:t>
      </w:r>
      <w:r w:rsidRPr="00B80F63">
        <w:rPr>
          <w:rFonts w:ascii="Arial" w:hAnsi="Arial" w:cs="Arial"/>
          <w:color w:val="000000"/>
          <w:sz w:val="24"/>
          <w:szCs w:val="23"/>
        </w:rPr>
        <w:t xml:space="preserve">adjustments for United Corporation" but were "partnership reconciliations", any applicable documents, dates, conversations, to whom (or what entity) the amounts are owed, witnesses, to what person or entity United and Mike Yusuf as its President understood the claims against Hamed were owed on April 3, 2014 and if, how and why that has since changed. </w:t>
      </w:r>
    </w:p>
    <w:p w14:paraId="564E5550" w14:textId="77777777" w:rsidR="008A62CB" w:rsidRPr="008A62CB" w:rsidRDefault="008A62CB" w:rsidP="008A62CB">
      <w:pPr>
        <w:autoSpaceDE w:val="0"/>
        <w:autoSpaceDN w:val="0"/>
        <w:adjustRightInd w:val="0"/>
        <w:ind w:left="360"/>
        <w:jc w:val="both"/>
        <w:rPr>
          <w:rFonts w:ascii="Arial" w:hAnsi="Arial" w:cs="Arial"/>
          <w:color w:val="000000"/>
          <w:sz w:val="24"/>
          <w:szCs w:val="23"/>
        </w:rPr>
      </w:pPr>
    </w:p>
    <w:p w14:paraId="350DE2FC" w14:textId="2DF276FD" w:rsidR="00B80F63" w:rsidRDefault="00B80F63" w:rsidP="008A62CB">
      <w:pPr>
        <w:spacing w:line="259" w:lineRule="auto"/>
        <w:rPr>
          <w:rFonts w:ascii="Arial" w:hAnsi="Arial" w:cs="Arial"/>
          <w:b/>
          <w:sz w:val="24"/>
          <w:szCs w:val="24"/>
          <w:u w:val="single"/>
        </w:rPr>
      </w:pPr>
      <w:r w:rsidRPr="00B80F63">
        <w:rPr>
          <w:rFonts w:ascii="Arial" w:hAnsi="Arial" w:cs="Arial"/>
          <w:b/>
          <w:sz w:val="24"/>
          <w:szCs w:val="24"/>
          <w:u w:val="single"/>
        </w:rPr>
        <w:t>Interrogatory 4</w:t>
      </w:r>
      <w:r w:rsidR="00717A64">
        <w:rPr>
          <w:rFonts w:ascii="Arial" w:hAnsi="Arial" w:cs="Arial"/>
          <w:b/>
          <w:sz w:val="24"/>
          <w:szCs w:val="24"/>
          <w:u w:val="single"/>
        </w:rPr>
        <w:t>5</w:t>
      </w:r>
      <w:r w:rsidRPr="00B80F63">
        <w:rPr>
          <w:rFonts w:ascii="Arial" w:hAnsi="Arial" w:cs="Arial"/>
          <w:b/>
          <w:sz w:val="24"/>
          <w:szCs w:val="24"/>
          <w:u w:val="single"/>
        </w:rPr>
        <w:t xml:space="preserve"> of 50</w:t>
      </w:r>
    </w:p>
    <w:p w14:paraId="17B1A4FA" w14:textId="5BC7249A" w:rsidR="00717A64" w:rsidRDefault="00717A64" w:rsidP="00717A64">
      <w:pPr>
        <w:autoSpaceDE w:val="0"/>
        <w:autoSpaceDN w:val="0"/>
        <w:adjustRightInd w:val="0"/>
        <w:ind w:firstLine="360"/>
        <w:jc w:val="both"/>
        <w:rPr>
          <w:rFonts w:ascii="Arial" w:hAnsi="Arial" w:cs="Arial"/>
          <w:color w:val="000000"/>
          <w:sz w:val="24"/>
          <w:szCs w:val="23"/>
        </w:rPr>
      </w:pPr>
      <w:r>
        <w:rPr>
          <w:rFonts w:ascii="Arial" w:hAnsi="Arial" w:cs="Arial"/>
          <w:color w:val="000000"/>
          <w:sz w:val="24"/>
          <w:szCs w:val="23"/>
        </w:rPr>
        <w:t>With reference to Maher Yusuf’s excerpted testimony for this interrogatory, explain</w:t>
      </w:r>
    </w:p>
    <w:p w14:paraId="3799D07B" w14:textId="77777777" w:rsidR="00717A64" w:rsidRPr="00377288" w:rsidRDefault="00717A64" w:rsidP="00717A64">
      <w:pPr>
        <w:pStyle w:val="ListParagraph"/>
        <w:numPr>
          <w:ilvl w:val="0"/>
          <w:numId w:val="33"/>
        </w:numPr>
        <w:autoSpaceDE w:val="0"/>
        <w:autoSpaceDN w:val="0"/>
        <w:adjustRightInd w:val="0"/>
        <w:jc w:val="both"/>
        <w:rPr>
          <w:rFonts w:ascii="Arial" w:hAnsi="Arial" w:cs="Arial"/>
          <w:bCs/>
          <w:sz w:val="24"/>
          <w:szCs w:val="24"/>
        </w:rPr>
      </w:pPr>
      <w:r w:rsidRPr="00377288">
        <w:rPr>
          <w:rFonts w:ascii="Arial" w:hAnsi="Arial" w:cs="Arial"/>
          <w:color w:val="000000"/>
          <w:sz w:val="24"/>
          <w:szCs w:val="23"/>
        </w:rPr>
        <w:t>How many total ledger books existed at different times in the Partnership at each location, more particularly in 2001 prior to the FBI-raid, on September 17, 2006 and presently</w:t>
      </w:r>
      <w:r>
        <w:rPr>
          <w:rFonts w:ascii="Arial" w:hAnsi="Arial" w:cs="Arial"/>
          <w:color w:val="000000"/>
          <w:sz w:val="24"/>
          <w:szCs w:val="23"/>
        </w:rPr>
        <w:t>;</w:t>
      </w:r>
    </w:p>
    <w:p w14:paraId="22DFD11B" w14:textId="77777777" w:rsidR="00717A64" w:rsidRPr="00377288" w:rsidRDefault="00717A64" w:rsidP="00717A64">
      <w:pPr>
        <w:pStyle w:val="ListParagraph"/>
        <w:numPr>
          <w:ilvl w:val="0"/>
          <w:numId w:val="33"/>
        </w:numPr>
        <w:autoSpaceDE w:val="0"/>
        <w:autoSpaceDN w:val="0"/>
        <w:adjustRightInd w:val="0"/>
        <w:jc w:val="both"/>
        <w:rPr>
          <w:rFonts w:ascii="Arial" w:hAnsi="Arial" w:cs="Arial"/>
          <w:bCs/>
          <w:sz w:val="24"/>
          <w:szCs w:val="24"/>
        </w:rPr>
      </w:pPr>
      <w:r>
        <w:rPr>
          <w:rFonts w:ascii="Arial" w:hAnsi="Arial" w:cs="Arial"/>
          <w:color w:val="000000"/>
          <w:sz w:val="24"/>
          <w:szCs w:val="23"/>
        </w:rPr>
        <w:t>Where are the ledger books now;</w:t>
      </w:r>
    </w:p>
    <w:p w14:paraId="7F65CB27" w14:textId="1F6439F0" w:rsidR="00717A64" w:rsidRPr="00717A64" w:rsidRDefault="00717A64" w:rsidP="00717A64">
      <w:pPr>
        <w:pStyle w:val="ListParagraph"/>
        <w:numPr>
          <w:ilvl w:val="0"/>
          <w:numId w:val="33"/>
        </w:numPr>
        <w:autoSpaceDE w:val="0"/>
        <w:autoSpaceDN w:val="0"/>
        <w:adjustRightInd w:val="0"/>
        <w:jc w:val="both"/>
        <w:rPr>
          <w:rFonts w:ascii="Arial" w:hAnsi="Arial" w:cs="Arial"/>
          <w:bCs/>
          <w:sz w:val="24"/>
          <w:szCs w:val="24"/>
        </w:rPr>
      </w:pPr>
      <w:r>
        <w:rPr>
          <w:rFonts w:ascii="Arial" w:hAnsi="Arial" w:cs="Arial"/>
          <w:color w:val="000000"/>
          <w:sz w:val="24"/>
          <w:szCs w:val="23"/>
        </w:rPr>
        <w:t>How can it be determined that they are complete with regards to the amounts “pulled” as that term is used by Maher Yusuf</w:t>
      </w:r>
    </w:p>
    <w:p w14:paraId="630F6116" w14:textId="77777777" w:rsidR="00717A64" w:rsidRPr="00717A64" w:rsidRDefault="00717A64" w:rsidP="00717A64">
      <w:pPr>
        <w:autoSpaceDE w:val="0"/>
        <w:autoSpaceDN w:val="0"/>
        <w:adjustRightInd w:val="0"/>
        <w:jc w:val="both"/>
        <w:rPr>
          <w:rFonts w:ascii="Arial" w:hAnsi="Arial" w:cs="Arial"/>
          <w:bCs/>
          <w:sz w:val="24"/>
          <w:szCs w:val="24"/>
        </w:rPr>
      </w:pPr>
    </w:p>
    <w:p w14:paraId="37D53899" w14:textId="49CB8341" w:rsidR="00717A64" w:rsidRDefault="00717A64" w:rsidP="008A62CB">
      <w:pPr>
        <w:spacing w:line="259" w:lineRule="auto"/>
        <w:rPr>
          <w:rFonts w:ascii="Arial" w:hAnsi="Arial" w:cs="Arial"/>
          <w:b/>
          <w:sz w:val="24"/>
          <w:szCs w:val="24"/>
          <w:u w:val="single"/>
        </w:rPr>
      </w:pPr>
      <w:r w:rsidRPr="00B80F63">
        <w:rPr>
          <w:rFonts w:ascii="Arial" w:hAnsi="Arial" w:cs="Arial"/>
          <w:b/>
          <w:sz w:val="24"/>
          <w:szCs w:val="24"/>
          <w:u w:val="single"/>
        </w:rPr>
        <w:t>Interrogatory 4</w:t>
      </w:r>
      <w:r>
        <w:rPr>
          <w:rFonts w:ascii="Arial" w:hAnsi="Arial" w:cs="Arial"/>
          <w:b/>
          <w:sz w:val="24"/>
          <w:szCs w:val="24"/>
          <w:u w:val="single"/>
        </w:rPr>
        <w:t>7</w:t>
      </w:r>
      <w:r w:rsidRPr="00B80F63">
        <w:rPr>
          <w:rFonts w:ascii="Arial" w:hAnsi="Arial" w:cs="Arial"/>
          <w:b/>
          <w:sz w:val="24"/>
          <w:szCs w:val="24"/>
          <w:u w:val="single"/>
        </w:rPr>
        <w:t xml:space="preserve"> of 50</w:t>
      </w:r>
    </w:p>
    <w:p w14:paraId="396EF320" w14:textId="4F9554D5" w:rsidR="00717A64" w:rsidRDefault="00717A64" w:rsidP="00717A64">
      <w:pPr>
        <w:autoSpaceDE w:val="0"/>
        <w:autoSpaceDN w:val="0"/>
        <w:adjustRightInd w:val="0"/>
        <w:ind w:firstLine="360"/>
        <w:jc w:val="both"/>
        <w:rPr>
          <w:rFonts w:ascii="Arial" w:hAnsi="Arial" w:cs="Arial"/>
          <w:color w:val="000000"/>
          <w:sz w:val="24"/>
          <w:szCs w:val="23"/>
        </w:rPr>
      </w:pPr>
      <w:r>
        <w:rPr>
          <w:rFonts w:ascii="Arial" w:hAnsi="Arial" w:cs="Arial"/>
          <w:color w:val="000000"/>
          <w:sz w:val="24"/>
          <w:szCs w:val="23"/>
        </w:rPr>
        <w:t>With reference to Maher Yusuf’s excerpted testimony for this interrogatory, explain</w:t>
      </w:r>
    </w:p>
    <w:p w14:paraId="08A2C675" w14:textId="77777777" w:rsidR="00717A64" w:rsidRPr="00774312" w:rsidRDefault="00717A64" w:rsidP="00717A64">
      <w:pPr>
        <w:pStyle w:val="ListParagraph"/>
        <w:numPr>
          <w:ilvl w:val="0"/>
          <w:numId w:val="34"/>
        </w:numPr>
        <w:autoSpaceDE w:val="0"/>
        <w:autoSpaceDN w:val="0"/>
        <w:adjustRightInd w:val="0"/>
        <w:jc w:val="both"/>
        <w:rPr>
          <w:rFonts w:ascii="Arial" w:hAnsi="Arial" w:cs="Arial"/>
          <w:color w:val="000000"/>
          <w:sz w:val="24"/>
          <w:szCs w:val="23"/>
        </w:rPr>
      </w:pPr>
      <w:r w:rsidRPr="00774312">
        <w:rPr>
          <w:rFonts w:ascii="Arial" w:hAnsi="Arial" w:cs="Arial"/>
          <w:color w:val="000000"/>
          <w:sz w:val="24"/>
          <w:szCs w:val="23"/>
        </w:rPr>
        <w:t xml:space="preserve">How it is possible to have a complete accounting of the ledgers when some transactions were included in ledgers, but others in receipts </w:t>
      </w:r>
    </w:p>
    <w:p w14:paraId="67A42675" w14:textId="2EA0BE1D" w:rsidR="00717A64" w:rsidRDefault="00717A64" w:rsidP="00717A64">
      <w:pPr>
        <w:pStyle w:val="ListParagraph"/>
        <w:numPr>
          <w:ilvl w:val="0"/>
          <w:numId w:val="34"/>
        </w:numPr>
        <w:autoSpaceDE w:val="0"/>
        <w:autoSpaceDN w:val="0"/>
        <w:adjustRightInd w:val="0"/>
        <w:jc w:val="both"/>
        <w:rPr>
          <w:rFonts w:ascii="Arial" w:hAnsi="Arial" w:cs="Arial"/>
          <w:color w:val="000000"/>
          <w:sz w:val="24"/>
          <w:szCs w:val="23"/>
        </w:rPr>
      </w:pPr>
      <w:r w:rsidRPr="00774312">
        <w:rPr>
          <w:rFonts w:ascii="Arial" w:hAnsi="Arial" w:cs="Arial"/>
          <w:color w:val="000000"/>
          <w:sz w:val="24"/>
          <w:szCs w:val="23"/>
        </w:rPr>
        <w:t xml:space="preserve">How it is possible to have a complete accounting when some of those receipts and ledgers were intentionally destroyed? </w:t>
      </w:r>
    </w:p>
    <w:p w14:paraId="7DAAF2BD" w14:textId="77777777" w:rsidR="0055142F" w:rsidRDefault="0055142F" w:rsidP="008A62CB">
      <w:pPr>
        <w:autoSpaceDE w:val="0"/>
        <w:autoSpaceDN w:val="0"/>
        <w:adjustRightInd w:val="0"/>
        <w:jc w:val="both"/>
        <w:rPr>
          <w:rFonts w:ascii="Arial" w:hAnsi="Arial" w:cs="Arial"/>
          <w:b/>
          <w:bCs/>
          <w:color w:val="000000"/>
          <w:sz w:val="24"/>
          <w:szCs w:val="23"/>
          <w:u w:val="single"/>
        </w:rPr>
      </w:pPr>
    </w:p>
    <w:p w14:paraId="02CAAEB8" w14:textId="5E805E35" w:rsidR="002D6A1E" w:rsidRPr="002D6A1E" w:rsidRDefault="002D6A1E" w:rsidP="008A62CB">
      <w:pPr>
        <w:autoSpaceDE w:val="0"/>
        <w:autoSpaceDN w:val="0"/>
        <w:adjustRightInd w:val="0"/>
        <w:jc w:val="both"/>
        <w:rPr>
          <w:rFonts w:ascii="Arial" w:hAnsi="Arial" w:cs="Arial"/>
          <w:b/>
          <w:bCs/>
          <w:color w:val="000000"/>
          <w:sz w:val="24"/>
          <w:szCs w:val="23"/>
          <w:u w:val="single"/>
        </w:rPr>
      </w:pPr>
      <w:r w:rsidRPr="002D6A1E">
        <w:rPr>
          <w:rFonts w:ascii="Arial" w:hAnsi="Arial" w:cs="Arial"/>
          <w:b/>
          <w:bCs/>
          <w:color w:val="000000"/>
          <w:sz w:val="24"/>
          <w:szCs w:val="23"/>
          <w:u w:val="single"/>
        </w:rPr>
        <w:t xml:space="preserve">Request </w:t>
      </w:r>
      <w:proofErr w:type="gramStart"/>
      <w:r w:rsidRPr="002D6A1E">
        <w:rPr>
          <w:rFonts w:ascii="Arial" w:hAnsi="Arial" w:cs="Arial"/>
          <w:b/>
          <w:bCs/>
          <w:color w:val="000000"/>
          <w:sz w:val="24"/>
          <w:szCs w:val="23"/>
          <w:u w:val="single"/>
        </w:rPr>
        <w:t>for the Production of</w:t>
      </w:r>
      <w:proofErr w:type="gramEnd"/>
      <w:r w:rsidRPr="002D6A1E">
        <w:rPr>
          <w:rFonts w:ascii="Arial" w:hAnsi="Arial" w:cs="Arial"/>
          <w:b/>
          <w:bCs/>
          <w:color w:val="000000"/>
          <w:sz w:val="24"/>
          <w:szCs w:val="23"/>
          <w:u w:val="single"/>
        </w:rPr>
        <w:t xml:space="preserve"> Documents 6 of 50</w:t>
      </w:r>
    </w:p>
    <w:p w14:paraId="3A506D92" w14:textId="77777777" w:rsidR="002D6A1E" w:rsidRPr="005D4F9C" w:rsidRDefault="002D6A1E" w:rsidP="002D6A1E">
      <w:pPr>
        <w:pStyle w:val="ListParagraph"/>
        <w:numPr>
          <w:ilvl w:val="0"/>
          <w:numId w:val="35"/>
        </w:numPr>
        <w:ind w:left="720"/>
        <w:jc w:val="both"/>
        <w:rPr>
          <w:rFonts w:ascii="Arial" w:hAnsi="Arial" w:cs="Arial"/>
          <w:bCs/>
          <w:sz w:val="24"/>
          <w:szCs w:val="24"/>
        </w:rPr>
      </w:pPr>
      <w:r>
        <w:rPr>
          <w:rFonts w:ascii="Arial" w:hAnsi="Arial" w:cs="Arial"/>
          <w:sz w:val="24"/>
          <w:szCs w:val="25"/>
        </w:rPr>
        <w:t>A</w:t>
      </w:r>
      <w:r w:rsidRPr="005D4F9C">
        <w:rPr>
          <w:rFonts w:ascii="Arial" w:hAnsi="Arial" w:cs="Arial"/>
          <w:sz w:val="24"/>
          <w:szCs w:val="25"/>
        </w:rPr>
        <w:t>ll United Tenant Account bank statements from 199</w:t>
      </w:r>
      <w:r>
        <w:rPr>
          <w:rFonts w:ascii="Arial" w:hAnsi="Arial" w:cs="Arial"/>
          <w:sz w:val="24"/>
          <w:szCs w:val="25"/>
        </w:rPr>
        <w:t>4</w:t>
      </w:r>
      <w:r w:rsidRPr="005D4F9C">
        <w:rPr>
          <w:rFonts w:ascii="Arial" w:hAnsi="Arial" w:cs="Arial"/>
          <w:sz w:val="24"/>
          <w:szCs w:val="25"/>
        </w:rPr>
        <w:t xml:space="preserve"> to the </w:t>
      </w:r>
      <w:r w:rsidRPr="005D4F9C">
        <w:rPr>
          <w:rFonts w:ascii="Arial" w:hAnsi="Arial" w:cs="Arial"/>
          <w:sz w:val="24"/>
          <w:szCs w:val="24"/>
        </w:rPr>
        <w:t>present</w:t>
      </w:r>
      <w:r>
        <w:rPr>
          <w:rFonts w:ascii="Arial" w:hAnsi="Arial" w:cs="Arial"/>
          <w:sz w:val="24"/>
          <w:szCs w:val="24"/>
        </w:rPr>
        <w:t xml:space="preserve"> (2015 split of the stores)</w:t>
      </w:r>
      <w:r w:rsidRPr="005D4F9C">
        <w:rPr>
          <w:rFonts w:ascii="Arial" w:hAnsi="Arial" w:cs="Arial"/>
          <w:sz w:val="24"/>
          <w:szCs w:val="24"/>
        </w:rPr>
        <w:t xml:space="preserve">, including </w:t>
      </w:r>
      <w:r w:rsidRPr="005D4F9C">
        <w:rPr>
          <w:rFonts w:ascii="Arial" w:hAnsi="Arial" w:cs="Arial"/>
          <w:sz w:val="24"/>
          <w:szCs w:val="25"/>
        </w:rPr>
        <w:t xml:space="preserve">all deposit slips and canceled checks; </w:t>
      </w:r>
    </w:p>
    <w:p w14:paraId="3A883B4D" w14:textId="77777777" w:rsidR="002D6A1E" w:rsidRPr="005D4F9C" w:rsidRDefault="002D6A1E" w:rsidP="002D6A1E">
      <w:pPr>
        <w:pStyle w:val="ListParagraph"/>
        <w:numPr>
          <w:ilvl w:val="0"/>
          <w:numId w:val="35"/>
        </w:numPr>
        <w:ind w:left="720"/>
        <w:jc w:val="both"/>
        <w:rPr>
          <w:rFonts w:ascii="Arial" w:hAnsi="Arial" w:cs="Arial"/>
          <w:bCs/>
          <w:sz w:val="24"/>
          <w:szCs w:val="24"/>
        </w:rPr>
      </w:pPr>
      <w:r>
        <w:rPr>
          <w:rFonts w:ascii="Arial" w:hAnsi="Arial" w:cs="Arial"/>
          <w:sz w:val="24"/>
          <w:szCs w:val="25"/>
        </w:rPr>
        <w:t>A</w:t>
      </w:r>
      <w:r w:rsidRPr="005D4F9C">
        <w:rPr>
          <w:rFonts w:ascii="Arial" w:hAnsi="Arial" w:cs="Arial"/>
          <w:sz w:val="24"/>
          <w:szCs w:val="25"/>
        </w:rPr>
        <w:t xml:space="preserve">ll Plaza Extra adjusted journal entries related </w:t>
      </w:r>
      <w:r w:rsidRPr="005D4F9C">
        <w:rPr>
          <w:rFonts w:ascii="Arial" w:hAnsi="Arial" w:cs="Arial"/>
          <w:sz w:val="24"/>
          <w:szCs w:val="24"/>
        </w:rPr>
        <w:t>to United transfers and general ledger statements from 199</w:t>
      </w:r>
      <w:r>
        <w:rPr>
          <w:rFonts w:ascii="Arial" w:hAnsi="Arial" w:cs="Arial"/>
          <w:sz w:val="24"/>
          <w:szCs w:val="24"/>
        </w:rPr>
        <w:t>4</w:t>
      </w:r>
      <w:r w:rsidRPr="005D4F9C">
        <w:rPr>
          <w:rFonts w:ascii="Arial" w:hAnsi="Arial" w:cs="Arial"/>
          <w:sz w:val="24"/>
          <w:szCs w:val="24"/>
        </w:rPr>
        <w:t xml:space="preserve"> to the present (</w:t>
      </w:r>
      <w:r>
        <w:rPr>
          <w:rFonts w:ascii="Arial" w:hAnsi="Arial" w:cs="Arial"/>
          <w:sz w:val="24"/>
          <w:szCs w:val="24"/>
        </w:rPr>
        <w:t xml:space="preserve">2015 split of the stores, </w:t>
      </w:r>
      <w:r w:rsidRPr="005D4F9C">
        <w:rPr>
          <w:rFonts w:ascii="Arial" w:hAnsi="Arial" w:cs="Arial"/>
          <w:sz w:val="24"/>
          <w:szCs w:val="24"/>
        </w:rPr>
        <w:t xml:space="preserve">excluding those provided to the </w:t>
      </w:r>
      <w:r w:rsidRPr="005D4F9C">
        <w:rPr>
          <w:rFonts w:ascii="Arial" w:hAnsi="Arial" w:cs="Arial"/>
          <w:sz w:val="24"/>
          <w:szCs w:val="28"/>
        </w:rPr>
        <w:t xml:space="preserve">Hamed accountants on the Sage 50 system); </w:t>
      </w:r>
    </w:p>
    <w:p w14:paraId="1757DAD5" w14:textId="62386224" w:rsidR="002D6A1E" w:rsidRPr="008A62CB" w:rsidRDefault="002D6A1E" w:rsidP="002D6A1E">
      <w:pPr>
        <w:pStyle w:val="ListParagraph"/>
        <w:numPr>
          <w:ilvl w:val="0"/>
          <w:numId w:val="35"/>
        </w:numPr>
        <w:ind w:left="720"/>
        <w:jc w:val="both"/>
        <w:rPr>
          <w:rFonts w:ascii="Arial" w:hAnsi="Arial" w:cs="Arial"/>
          <w:bCs/>
          <w:sz w:val="24"/>
          <w:szCs w:val="24"/>
        </w:rPr>
      </w:pPr>
      <w:r>
        <w:rPr>
          <w:rFonts w:ascii="Arial" w:hAnsi="Arial" w:cs="Arial"/>
          <w:sz w:val="24"/>
        </w:rPr>
        <w:t>A</w:t>
      </w:r>
      <w:r w:rsidRPr="005D4F9C">
        <w:rPr>
          <w:rFonts w:ascii="Arial" w:hAnsi="Arial" w:cs="Arial"/>
          <w:sz w:val="24"/>
        </w:rPr>
        <w:t xml:space="preserve">ll </w:t>
      </w:r>
      <w:r w:rsidRPr="005D4F9C">
        <w:rPr>
          <w:rFonts w:ascii="Arial" w:hAnsi="Arial" w:cs="Arial"/>
          <w:sz w:val="24"/>
          <w:szCs w:val="26"/>
        </w:rPr>
        <w:t xml:space="preserve">invoices, receipts or other </w:t>
      </w:r>
      <w:r w:rsidRPr="005D4F9C">
        <w:rPr>
          <w:rFonts w:ascii="Arial" w:hAnsi="Arial" w:cs="Arial"/>
          <w:sz w:val="24"/>
          <w:szCs w:val="25"/>
        </w:rPr>
        <w:t xml:space="preserve">documentation substantiating each entry on Yusuf Exhibits to the Original Claims, H - Ledger Sheets Reflecting United's Payments </w:t>
      </w:r>
      <w:r w:rsidRPr="005D4F9C">
        <w:rPr>
          <w:rFonts w:ascii="Arial" w:hAnsi="Arial" w:cs="Arial"/>
          <w:sz w:val="24"/>
          <w:szCs w:val="26"/>
        </w:rPr>
        <w:t xml:space="preserve">for Plaza Extra and I </w:t>
      </w:r>
      <w:r w:rsidRPr="005D4F9C">
        <w:rPr>
          <w:rFonts w:ascii="Arial" w:hAnsi="Arial" w:cs="Arial"/>
          <w:sz w:val="24"/>
          <w:szCs w:val="17"/>
        </w:rPr>
        <w:t xml:space="preserve">- </w:t>
      </w:r>
      <w:r w:rsidRPr="005D4F9C">
        <w:rPr>
          <w:rFonts w:ascii="Arial" w:hAnsi="Arial" w:cs="Arial"/>
          <w:sz w:val="24"/>
          <w:szCs w:val="24"/>
        </w:rPr>
        <w:t xml:space="preserve">Summary and Supporting Documentation of Unreimbursed Transfers from </w:t>
      </w:r>
      <w:r w:rsidRPr="005D4F9C">
        <w:rPr>
          <w:rFonts w:ascii="Arial" w:hAnsi="Arial" w:cs="Arial"/>
          <w:sz w:val="24"/>
          <w:szCs w:val="23"/>
        </w:rPr>
        <w:t>United.</w:t>
      </w:r>
    </w:p>
    <w:p w14:paraId="2819F791" w14:textId="77777777" w:rsidR="008A62CB" w:rsidRPr="008A62CB" w:rsidRDefault="008A62CB" w:rsidP="008A62CB">
      <w:pPr>
        <w:jc w:val="both"/>
        <w:rPr>
          <w:rFonts w:ascii="Arial" w:hAnsi="Arial" w:cs="Arial"/>
          <w:bCs/>
          <w:sz w:val="24"/>
          <w:szCs w:val="24"/>
        </w:rPr>
      </w:pPr>
    </w:p>
    <w:p w14:paraId="025D4724" w14:textId="4F34EF8E" w:rsidR="008A62CB" w:rsidRPr="002D6A1E" w:rsidRDefault="008A62CB" w:rsidP="008A62CB">
      <w:pPr>
        <w:autoSpaceDE w:val="0"/>
        <w:autoSpaceDN w:val="0"/>
        <w:adjustRightInd w:val="0"/>
        <w:jc w:val="both"/>
        <w:rPr>
          <w:rFonts w:ascii="Arial" w:hAnsi="Arial" w:cs="Arial"/>
          <w:b/>
          <w:bCs/>
          <w:color w:val="000000"/>
          <w:sz w:val="24"/>
          <w:szCs w:val="23"/>
          <w:u w:val="single"/>
        </w:rPr>
      </w:pPr>
      <w:r w:rsidRPr="002D6A1E">
        <w:rPr>
          <w:rFonts w:ascii="Arial" w:hAnsi="Arial" w:cs="Arial"/>
          <w:b/>
          <w:bCs/>
          <w:color w:val="000000"/>
          <w:sz w:val="24"/>
          <w:szCs w:val="23"/>
          <w:u w:val="single"/>
        </w:rPr>
        <w:t xml:space="preserve">Request </w:t>
      </w:r>
      <w:proofErr w:type="gramStart"/>
      <w:r w:rsidRPr="002D6A1E">
        <w:rPr>
          <w:rFonts w:ascii="Arial" w:hAnsi="Arial" w:cs="Arial"/>
          <w:b/>
          <w:bCs/>
          <w:color w:val="000000"/>
          <w:sz w:val="24"/>
          <w:szCs w:val="23"/>
          <w:u w:val="single"/>
        </w:rPr>
        <w:t>for the Production of</w:t>
      </w:r>
      <w:proofErr w:type="gramEnd"/>
      <w:r w:rsidRPr="002D6A1E">
        <w:rPr>
          <w:rFonts w:ascii="Arial" w:hAnsi="Arial" w:cs="Arial"/>
          <w:b/>
          <w:bCs/>
          <w:color w:val="000000"/>
          <w:sz w:val="24"/>
          <w:szCs w:val="23"/>
          <w:u w:val="single"/>
        </w:rPr>
        <w:t xml:space="preserve"> Documents </w:t>
      </w:r>
      <w:r>
        <w:rPr>
          <w:rFonts w:ascii="Arial" w:hAnsi="Arial" w:cs="Arial"/>
          <w:b/>
          <w:bCs/>
          <w:color w:val="000000"/>
          <w:sz w:val="24"/>
          <w:szCs w:val="23"/>
          <w:u w:val="single"/>
        </w:rPr>
        <w:t>7</w:t>
      </w:r>
      <w:r w:rsidRPr="002D6A1E">
        <w:rPr>
          <w:rFonts w:ascii="Arial" w:hAnsi="Arial" w:cs="Arial"/>
          <w:b/>
          <w:bCs/>
          <w:color w:val="000000"/>
          <w:sz w:val="24"/>
          <w:szCs w:val="23"/>
          <w:u w:val="single"/>
        </w:rPr>
        <w:t xml:space="preserve"> of 50</w:t>
      </w:r>
    </w:p>
    <w:p w14:paraId="4B061EE6" w14:textId="7128FF92" w:rsidR="008A62CB" w:rsidRPr="00D7328D" w:rsidRDefault="008A62CB" w:rsidP="008A62CB">
      <w:pPr>
        <w:pStyle w:val="ListParagraph"/>
        <w:numPr>
          <w:ilvl w:val="0"/>
          <w:numId w:val="37"/>
        </w:numPr>
        <w:autoSpaceDE w:val="0"/>
        <w:autoSpaceDN w:val="0"/>
        <w:adjustRightInd w:val="0"/>
        <w:jc w:val="both"/>
        <w:rPr>
          <w:rFonts w:ascii="Arial" w:hAnsi="Arial" w:cs="Arial"/>
          <w:color w:val="000000"/>
          <w:sz w:val="24"/>
          <w:szCs w:val="23"/>
        </w:rPr>
      </w:pPr>
      <w:r w:rsidRPr="008A62CB">
        <w:rPr>
          <w:rFonts w:ascii="Arial" w:hAnsi="Arial" w:cs="Arial"/>
          <w:bCs/>
          <w:sz w:val="24"/>
          <w:szCs w:val="24"/>
        </w:rPr>
        <w:t>The complete ledger book from which Exhibit H – Ledger Sheets Reflecting United’s Payments for Plaza Extra, were excerpted for Yusuf’s claim Y-7</w:t>
      </w:r>
      <w:r>
        <w:rPr>
          <w:rFonts w:ascii="Arial" w:hAnsi="Arial" w:cs="Arial"/>
          <w:bCs/>
          <w:sz w:val="24"/>
          <w:szCs w:val="24"/>
        </w:rPr>
        <w:t>.</w:t>
      </w:r>
    </w:p>
    <w:p w14:paraId="4CE171F5" w14:textId="72FF79D0" w:rsidR="00D7328D" w:rsidRDefault="00D7328D" w:rsidP="00D7328D">
      <w:pPr>
        <w:autoSpaceDE w:val="0"/>
        <w:autoSpaceDN w:val="0"/>
        <w:adjustRightInd w:val="0"/>
        <w:ind w:left="360"/>
        <w:jc w:val="both"/>
        <w:rPr>
          <w:rFonts w:ascii="Arial" w:hAnsi="Arial" w:cs="Arial"/>
          <w:color w:val="000000"/>
          <w:sz w:val="24"/>
          <w:szCs w:val="23"/>
        </w:rPr>
      </w:pPr>
    </w:p>
    <w:p w14:paraId="4DF11659" w14:textId="34F342DA" w:rsidR="00D7328D" w:rsidRDefault="00D7328D" w:rsidP="00D7328D">
      <w:pPr>
        <w:autoSpaceDE w:val="0"/>
        <w:autoSpaceDN w:val="0"/>
        <w:adjustRightInd w:val="0"/>
        <w:ind w:left="360"/>
        <w:jc w:val="both"/>
        <w:rPr>
          <w:rFonts w:ascii="Arial" w:hAnsi="Arial" w:cs="Arial"/>
          <w:color w:val="000000"/>
          <w:sz w:val="24"/>
          <w:szCs w:val="23"/>
        </w:rPr>
      </w:pPr>
    </w:p>
    <w:p w14:paraId="73587BF6" w14:textId="222F348C" w:rsidR="0055142F" w:rsidRDefault="0055142F">
      <w:pPr>
        <w:spacing w:after="160" w:line="259" w:lineRule="auto"/>
        <w:rPr>
          <w:rFonts w:ascii="Arial" w:hAnsi="Arial" w:cs="Arial"/>
          <w:color w:val="000000"/>
          <w:sz w:val="24"/>
          <w:szCs w:val="23"/>
        </w:rPr>
      </w:pPr>
      <w:r>
        <w:rPr>
          <w:rFonts w:ascii="Arial" w:hAnsi="Arial" w:cs="Arial"/>
          <w:color w:val="000000"/>
          <w:sz w:val="24"/>
          <w:szCs w:val="23"/>
        </w:rPr>
        <w:br w:type="page"/>
      </w:r>
    </w:p>
    <w:p w14:paraId="07FFAA51" w14:textId="77777777" w:rsidR="00D7328D" w:rsidRPr="00D7328D" w:rsidRDefault="00D7328D" w:rsidP="00D7328D">
      <w:pPr>
        <w:autoSpaceDE w:val="0"/>
        <w:autoSpaceDN w:val="0"/>
        <w:adjustRightInd w:val="0"/>
        <w:ind w:left="360"/>
        <w:jc w:val="both"/>
        <w:rPr>
          <w:rFonts w:ascii="Arial" w:hAnsi="Arial" w:cs="Arial"/>
          <w:color w:val="000000"/>
          <w:sz w:val="24"/>
          <w:szCs w:val="23"/>
        </w:rPr>
      </w:pPr>
    </w:p>
    <w:p w14:paraId="2730DD37" w14:textId="16AC51C9" w:rsidR="00A93DA0" w:rsidRDefault="00A93DA0" w:rsidP="00A93DA0">
      <w:pPr>
        <w:jc w:val="both"/>
        <w:outlineLvl w:val="0"/>
        <w:rPr>
          <w:rFonts w:ascii="Arial" w:hAnsi="Arial" w:cs="Arial"/>
          <w:b/>
          <w:sz w:val="24"/>
          <w:szCs w:val="24"/>
          <w:u w:val="single"/>
        </w:rPr>
      </w:pPr>
      <w:r>
        <w:rPr>
          <w:rFonts w:ascii="Arial" w:hAnsi="Arial" w:cs="Arial"/>
          <w:b/>
          <w:sz w:val="24"/>
          <w:szCs w:val="24"/>
        </w:rPr>
        <w:t xml:space="preserve">Dated: </w:t>
      </w:r>
      <w:r w:rsidR="004F07BE">
        <w:rPr>
          <w:rFonts w:ascii="Arial" w:hAnsi="Arial" w:cs="Arial"/>
          <w:sz w:val="24"/>
          <w:szCs w:val="24"/>
        </w:rPr>
        <w:t>October 2</w:t>
      </w:r>
      <w:r w:rsidR="006C5EED">
        <w:rPr>
          <w:rFonts w:ascii="Arial" w:hAnsi="Arial" w:cs="Arial"/>
          <w:sz w:val="24"/>
          <w:szCs w:val="24"/>
        </w:rPr>
        <w:t>, 201</w:t>
      </w:r>
      <w:r w:rsidR="001F17D8">
        <w:rPr>
          <w:rFonts w:ascii="Arial" w:hAnsi="Arial" w:cs="Arial"/>
          <w:sz w:val="24"/>
          <w:szCs w:val="24"/>
        </w:rPr>
        <w:t>9</w:t>
      </w:r>
      <w:r>
        <w:rPr>
          <w:rFonts w:ascii="Arial" w:hAnsi="Arial" w:cs="Arial"/>
          <w:sz w:val="24"/>
          <w:szCs w:val="24"/>
        </w:rPr>
        <w:tab/>
      </w:r>
      <w:r w:rsidR="004F07BE">
        <w:rPr>
          <w:rFonts w:ascii="Arial" w:hAnsi="Arial" w:cs="Arial"/>
          <w:sz w:val="24"/>
          <w:szCs w:val="24"/>
        </w:rPr>
        <w:tab/>
      </w:r>
      <w:r>
        <w:rPr>
          <w:rFonts w:ascii="Arial" w:hAnsi="Arial" w:cs="Arial"/>
          <w:sz w:val="24"/>
          <w:szCs w:val="24"/>
        </w:rPr>
        <w:tab/>
      </w:r>
      <w:r>
        <w:rPr>
          <w:rFonts w:ascii="Arial" w:hAnsi="Arial" w:cs="Arial"/>
          <w:sz w:val="24"/>
          <w:szCs w:val="24"/>
        </w:rPr>
        <w:tab/>
      </w:r>
      <w:r>
        <w:rPr>
          <w:rFonts w:ascii="CarlHartmann" w:hAnsi="CarlHartmann" w:cs="Arial"/>
          <w:color w:val="2F5496" w:themeColor="accent1" w:themeShade="BF"/>
          <w:sz w:val="88"/>
          <w:szCs w:val="88"/>
        </w:rPr>
        <w:t>A</w:t>
      </w:r>
    </w:p>
    <w:p w14:paraId="18A3549C" w14:textId="77777777" w:rsidR="00A93DA0" w:rsidRDefault="00A93DA0" w:rsidP="00A93DA0">
      <w:pPr>
        <w:ind w:left="5040"/>
        <w:jc w:val="both"/>
        <w:outlineLvl w:val="0"/>
        <w:rPr>
          <w:rFonts w:ascii="Arial" w:hAnsi="Arial" w:cs="Arial"/>
          <w:b/>
          <w:sz w:val="24"/>
          <w:szCs w:val="24"/>
        </w:rPr>
      </w:pPr>
      <w:r>
        <w:rPr>
          <w:rFonts w:ascii="Arial" w:hAnsi="Arial" w:cs="Arial"/>
          <w:b/>
          <w:sz w:val="24"/>
          <w:szCs w:val="24"/>
        </w:rPr>
        <w:t>Carl J. Hartmann III, Esq.</w:t>
      </w:r>
    </w:p>
    <w:p w14:paraId="4CF19F0A" w14:textId="77777777" w:rsidR="00A93DA0" w:rsidRDefault="00A93DA0" w:rsidP="00A93DA0">
      <w:pPr>
        <w:ind w:left="5040"/>
        <w:jc w:val="both"/>
        <w:outlineLvl w:val="0"/>
        <w:rPr>
          <w:rFonts w:ascii="Arial" w:hAnsi="Arial" w:cs="Arial"/>
          <w:b/>
          <w:sz w:val="24"/>
          <w:szCs w:val="24"/>
        </w:rPr>
      </w:pPr>
      <w:r>
        <w:rPr>
          <w:rFonts w:ascii="Arial" w:hAnsi="Arial" w:cs="Arial"/>
          <w:i/>
          <w:sz w:val="24"/>
          <w:szCs w:val="24"/>
        </w:rPr>
        <w:t>Co-Counsel for Plaintiff</w:t>
      </w:r>
    </w:p>
    <w:p w14:paraId="6C6F2F93"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5000 Estate Coakley Bay, L6</w:t>
      </w:r>
    </w:p>
    <w:p w14:paraId="00811EA8"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7481B712"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Email: carl@carlhartmann.com </w:t>
      </w:r>
    </w:p>
    <w:p w14:paraId="2F59158B"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Tele: (340) 719-8941</w:t>
      </w:r>
    </w:p>
    <w:p w14:paraId="079C3903" w14:textId="77777777" w:rsidR="00A93DA0" w:rsidRDefault="00A93DA0" w:rsidP="00A93DA0">
      <w:pPr>
        <w:jc w:val="both"/>
        <w:outlineLvl w:val="0"/>
        <w:rPr>
          <w:rFonts w:ascii="Arial" w:hAnsi="Arial" w:cs="Arial"/>
          <w:b/>
          <w:sz w:val="24"/>
          <w:szCs w:val="24"/>
        </w:rPr>
      </w:pPr>
    </w:p>
    <w:p w14:paraId="0F43CE75" w14:textId="77777777" w:rsidR="00A93DA0" w:rsidRDefault="00A93DA0" w:rsidP="00A93DA0">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375411FB" w14:textId="77777777" w:rsidR="00A93DA0" w:rsidRDefault="00A93DA0" w:rsidP="00A93DA0">
      <w:pPr>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Counsel for Plaintiff</w:t>
      </w:r>
    </w:p>
    <w:p w14:paraId="2F429BDB"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2961F9F3"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2EBEAD81"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6412F99D"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 holtvi@aol.com</w:t>
      </w:r>
    </w:p>
    <w:p w14:paraId="46FEEE60" w14:textId="6FAAB0CB"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Tele: (340) 773-8709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D0BB9C2" w14:textId="77777777" w:rsidR="00A93DA0" w:rsidRDefault="00A93DA0" w:rsidP="00A93DA0">
      <w:pPr>
        <w:tabs>
          <w:tab w:val="center" w:pos="4680"/>
        </w:tabs>
        <w:rPr>
          <w:rFonts w:ascii="Arial" w:hAnsi="Arial" w:cs="Arial"/>
          <w:sz w:val="24"/>
          <w:szCs w:val="24"/>
        </w:rPr>
      </w:pPr>
    </w:p>
    <w:p w14:paraId="05E21C00" w14:textId="77777777" w:rsidR="00A93DA0" w:rsidRDefault="00A93DA0" w:rsidP="00A93DA0">
      <w:pPr>
        <w:jc w:val="center"/>
        <w:outlineLvl w:val="0"/>
        <w:rPr>
          <w:rFonts w:ascii="Arial" w:hAnsi="Arial" w:cs="Arial"/>
          <w:b/>
          <w:sz w:val="24"/>
          <w:szCs w:val="24"/>
        </w:rPr>
      </w:pPr>
    </w:p>
    <w:p w14:paraId="4E58DB47" w14:textId="77777777" w:rsidR="00A93DA0" w:rsidRDefault="00A93DA0" w:rsidP="00A93DA0">
      <w:pPr>
        <w:spacing w:after="160" w:line="256" w:lineRule="auto"/>
        <w:rPr>
          <w:rFonts w:ascii="Arial" w:hAnsi="Arial" w:cs="Arial"/>
          <w:b/>
          <w:sz w:val="24"/>
          <w:szCs w:val="24"/>
        </w:rPr>
      </w:pPr>
      <w:r>
        <w:rPr>
          <w:rFonts w:ascii="Arial" w:hAnsi="Arial" w:cs="Arial"/>
          <w:b/>
          <w:sz w:val="24"/>
          <w:szCs w:val="24"/>
        </w:rPr>
        <w:br w:type="page"/>
      </w:r>
    </w:p>
    <w:p w14:paraId="41E1243C" w14:textId="77777777" w:rsidR="00A93DA0" w:rsidRDefault="00A93DA0" w:rsidP="00A93DA0">
      <w:pPr>
        <w:jc w:val="center"/>
        <w:outlineLvl w:val="0"/>
        <w:rPr>
          <w:rFonts w:ascii="Arial" w:hAnsi="Arial" w:cs="Arial"/>
          <w:sz w:val="24"/>
          <w:szCs w:val="24"/>
        </w:rPr>
      </w:pPr>
      <w:r>
        <w:rPr>
          <w:rFonts w:ascii="Arial" w:hAnsi="Arial" w:cs="Arial"/>
          <w:b/>
          <w:sz w:val="24"/>
          <w:szCs w:val="24"/>
        </w:rPr>
        <w:lastRenderedPageBreak/>
        <w:t>CERTIFICATE OF SERVICE</w:t>
      </w:r>
    </w:p>
    <w:p w14:paraId="7537EBC8" w14:textId="77777777" w:rsidR="00A93DA0" w:rsidRDefault="00A93DA0" w:rsidP="00A93DA0">
      <w:pPr>
        <w:jc w:val="both"/>
        <w:rPr>
          <w:rFonts w:ascii="Arial" w:hAnsi="Arial" w:cs="Arial"/>
          <w:sz w:val="24"/>
          <w:szCs w:val="24"/>
        </w:rPr>
      </w:pPr>
    </w:p>
    <w:p w14:paraId="7D5D5DA0" w14:textId="28C7335F" w:rsidR="00A93DA0" w:rsidRDefault="00A93DA0" w:rsidP="00A93DA0">
      <w:pPr>
        <w:jc w:val="both"/>
        <w:rPr>
          <w:rFonts w:ascii="Arial" w:hAnsi="Arial" w:cs="Arial"/>
          <w:sz w:val="24"/>
          <w:szCs w:val="24"/>
        </w:rPr>
      </w:pPr>
      <w:r>
        <w:rPr>
          <w:rFonts w:ascii="Arial" w:hAnsi="Arial" w:cs="Arial"/>
          <w:sz w:val="24"/>
          <w:szCs w:val="24"/>
        </w:rPr>
        <w:tab/>
        <w:t xml:space="preserve">I hereby certify that on this </w:t>
      </w:r>
      <w:r w:rsidR="004F07BE">
        <w:rPr>
          <w:rFonts w:ascii="Arial" w:hAnsi="Arial" w:cs="Arial"/>
          <w:sz w:val="24"/>
          <w:szCs w:val="24"/>
        </w:rPr>
        <w:t>2</w:t>
      </w:r>
      <w:r w:rsidR="004F07BE" w:rsidRPr="004F07BE">
        <w:rPr>
          <w:rFonts w:ascii="Arial" w:hAnsi="Arial" w:cs="Arial"/>
          <w:sz w:val="24"/>
          <w:szCs w:val="24"/>
          <w:vertAlign w:val="superscript"/>
        </w:rPr>
        <w:t>nd</w:t>
      </w:r>
      <w:r w:rsidR="004F07BE">
        <w:rPr>
          <w:rFonts w:ascii="Arial" w:hAnsi="Arial" w:cs="Arial"/>
          <w:sz w:val="24"/>
          <w:szCs w:val="24"/>
        </w:rPr>
        <w:t xml:space="preserve"> </w:t>
      </w:r>
      <w:r>
        <w:rPr>
          <w:rFonts w:ascii="Arial" w:hAnsi="Arial" w:cs="Arial"/>
          <w:sz w:val="24"/>
          <w:szCs w:val="24"/>
        </w:rPr>
        <w:t xml:space="preserve">day of </w:t>
      </w:r>
      <w:r w:rsidR="004F07BE">
        <w:rPr>
          <w:rFonts w:ascii="Arial" w:hAnsi="Arial" w:cs="Arial"/>
          <w:sz w:val="24"/>
          <w:szCs w:val="24"/>
        </w:rPr>
        <w:t xml:space="preserve">October </w:t>
      </w:r>
      <w:r w:rsidR="001F17D8">
        <w:rPr>
          <w:rFonts w:ascii="Arial" w:hAnsi="Arial" w:cs="Arial"/>
          <w:sz w:val="24"/>
          <w:szCs w:val="24"/>
        </w:rPr>
        <w:t>2019</w:t>
      </w:r>
      <w:r>
        <w:rPr>
          <w:rFonts w:ascii="Arial" w:hAnsi="Arial" w:cs="Arial"/>
          <w:sz w:val="24"/>
          <w:szCs w:val="24"/>
        </w:rPr>
        <w:t xml:space="preserve">, I served a copy of the foregoing by email (via </w:t>
      </w:r>
      <w:proofErr w:type="spellStart"/>
      <w:r>
        <w:rPr>
          <w:rFonts w:ascii="Arial" w:hAnsi="Arial" w:cs="Arial"/>
          <w:sz w:val="24"/>
          <w:szCs w:val="24"/>
        </w:rPr>
        <w:t>CaseAnywhere</w:t>
      </w:r>
      <w:proofErr w:type="spellEnd"/>
      <w:r>
        <w:rPr>
          <w:rFonts w:ascii="Arial" w:hAnsi="Arial" w:cs="Arial"/>
          <w:sz w:val="24"/>
          <w:szCs w:val="24"/>
        </w:rPr>
        <w:t>), as agreed by the parties, on:</w:t>
      </w:r>
    </w:p>
    <w:p w14:paraId="01DDBAA4" w14:textId="77777777" w:rsidR="00A93DA0" w:rsidRPr="00B62FDB" w:rsidRDefault="00A93DA0" w:rsidP="00A93DA0">
      <w:pPr>
        <w:jc w:val="both"/>
        <w:rPr>
          <w:rFonts w:ascii="Arial" w:hAnsi="Arial" w:cs="Arial"/>
          <w:b/>
          <w:sz w:val="8"/>
          <w:szCs w:val="8"/>
        </w:rPr>
      </w:pPr>
    </w:p>
    <w:p w14:paraId="6DEED261" w14:textId="77777777" w:rsidR="00A93DA0" w:rsidRDefault="00A93DA0" w:rsidP="00A93DA0">
      <w:pPr>
        <w:jc w:val="both"/>
        <w:outlineLvl w:val="0"/>
        <w:rPr>
          <w:rFonts w:ascii="Arial" w:hAnsi="Arial" w:cs="Arial"/>
          <w:b/>
          <w:sz w:val="24"/>
          <w:szCs w:val="24"/>
        </w:rPr>
      </w:pPr>
      <w:r>
        <w:rPr>
          <w:rFonts w:ascii="Arial" w:hAnsi="Arial" w:cs="Arial"/>
          <w:b/>
          <w:sz w:val="24"/>
          <w:szCs w:val="24"/>
        </w:rPr>
        <w:t>Hon. Edgar Ross</w:t>
      </w:r>
    </w:p>
    <w:p w14:paraId="7E09D59C" w14:textId="77777777" w:rsidR="00A93DA0" w:rsidRDefault="00A93DA0" w:rsidP="00A93DA0">
      <w:pPr>
        <w:jc w:val="both"/>
        <w:outlineLvl w:val="0"/>
        <w:rPr>
          <w:rFonts w:ascii="Arial" w:hAnsi="Arial" w:cs="Arial"/>
          <w:sz w:val="24"/>
          <w:szCs w:val="24"/>
        </w:rPr>
      </w:pPr>
      <w:r>
        <w:rPr>
          <w:rFonts w:ascii="Arial" w:hAnsi="Arial" w:cs="Arial"/>
          <w:sz w:val="24"/>
          <w:szCs w:val="24"/>
        </w:rPr>
        <w:t>Special Master</w:t>
      </w:r>
    </w:p>
    <w:p w14:paraId="5A54C3F9" w14:textId="77777777" w:rsidR="00A93DA0" w:rsidRDefault="00A93DA0" w:rsidP="00A93DA0">
      <w:pPr>
        <w:jc w:val="both"/>
        <w:rPr>
          <w:rFonts w:ascii="Arial" w:hAnsi="Arial" w:cs="Arial"/>
          <w:sz w:val="24"/>
          <w:szCs w:val="24"/>
        </w:rPr>
      </w:pPr>
      <w:r>
        <w:rPr>
          <w:rFonts w:ascii="Arial" w:hAnsi="Arial" w:cs="Arial"/>
          <w:sz w:val="24"/>
          <w:szCs w:val="24"/>
        </w:rPr>
        <w:t>% edgarrossjudge@hotmail.com</w:t>
      </w:r>
    </w:p>
    <w:p w14:paraId="00EEFC81" w14:textId="77777777" w:rsidR="00A93DA0" w:rsidRPr="00B62FDB" w:rsidRDefault="00A93DA0" w:rsidP="00A93DA0">
      <w:pPr>
        <w:jc w:val="both"/>
        <w:rPr>
          <w:rFonts w:ascii="Arial" w:hAnsi="Arial" w:cs="Arial"/>
          <w:sz w:val="8"/>
          <w:szCs w:val="8"/>
        </w:rPr>
      </w:pPr>
    </w:p>
    <w:p w14:paraId="6B599A8E" w14:textId="77777777" w:rsidR="00A93DA0" w:rsidRDefault="00A93DA0" w:rsidP="00A93DA0">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Gregory H. Hodges</w:t>
      </w:r>
    </w:p>
    <w:p w14:paraId="626BA0B8" w14:textId="77777777" w:rsidR="00A93DA0" w:rsidRDefault="00A93DA0" w:rsidP="00A93DA0">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Charlotte Perrell</w:t>
      </w:r>
    </w:p>
    <w:p w14:paraId="5601A615" w14:textId="77777777" w:rsidR="00A93DA0" w:rsidRDefault="00A93DA0" w:rsidP="00A93DA0">
      <w:pPr>
        <w:autoSpaceDE w:val="0"/>
        <w:autoSpaceDN w:val="0"/>
        <w:adjustRightInd w:val="0"/>
        <w:jc w:val="both"/>
        <w:outlineLvl w:val="0"/>
        <w:rPr>
          <w:rFonts w:ascii="Arial" w:eastAsia="Times New Roman" w:hAnsi="Arial" w:cs="Arial"/>
          <w:color w:val="212121"/>
          <w:sz w:val="24"/>
          <w:szCs w:val="23"/>
        </w:rPr>
      </w:pPr>
      <w:r>
        <w:rPr>
          <w:rFonts w:ascii="Arial" w:eastAsia="Times New Roman" w:hAnsi="Arial" w:cs="Arial"/>
          <w:color w:val="212121"/>
          <w:sz w:val="24"/>
          <w:szCs w:val="23"/>
        </w:rPr>
        <w:t xml:space="preserve">Law House, 10000 Frederiksberg </w:t>
      </w:r>
      <w:proofErr w:type="spellStart"/>
      <w:r>
        <w:rPr>
          <w:rFonts w:ascii="Arial" w:eastAsia="Times New Roman" w:hAnsi="Arial" w:cs="Arial"/>
          <w:color w:val="212121"/>
          <w:sz w:val="24"/>
          <w:szCs w:val="23"/>
        </w:rPr>
        <w:t>Gade</w:t>
      </w:r>
      <w:proofErr w:type="spellEnd"/>
    </w:p>
    <w:p w14:paraId="184D5B68" w14:textId="77777777" w:rsidR="00A93DA0" w:rsidRDefault="00A93DA0" w:rsidP="00A93DA0">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P.O. Box 756</w:t>
      </w:r>
    </w:p>
    <w:p w14:paraId="6AB86E35" w14:textId="77777777" w:rsidR="00A93DA0" w:rsidRDefault="00A93DA0" w:rsidP="00A93DA0">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St. Thomas, VI 00802</w:t>
      </w:r>
    </w:p>
    <w:p w14:paraId="4068E7C2" w14:textId="77777777" w:rsidR="00A93DA0" w:rsidRDefault="00A93DA0" w:rsidP="00A93DA0">
      <w:pPr>
        <w:jc w:val="both"/>
        <w:rPr>
          <w:rFonts w:ascii="Arial" w:eastAsia="Times New Roman" w:hAnsi="Arial" w:cs="Arial"/>
          <w:color w:val="212121"/>
          <w:sz w:val="24"/>
          <w:szCs w:val="23"/>
        </w:rPr>
      </w:pPr>
      <w:r>
        <w:rPr>
          <w:rFonts w:ascii="Arial" w:eastAsia="Times New Roman" w:hAnsi="Arial" w:cs="Arial"/>
          <w:color w:val="212121"/>
          <w:sz w:val="24"/>
          <w:szCs w:val="23"/>
        </w:rPr>
        <w:t>ghodges@dtflaw.com</w:t>
      </w:r>
    </w:p>
    <w:p w14:paraId="138FC4A9" w14:textId="77777777" w:rsidR="00A93DA0" w:rsidRPr="00B62FDB" w:rsidRDefault="00A93DA0" w:rsidP="00A93DA0">
      <w:pPr>
        <w:jc w:val="both"/>
        <w:rPr>
          <w:rFonts w:ascii="Arial" w:eastAsia="Times New Roman" w:hAnsi="Arial" w:cs="Arial"/>
          <w:color w:val="212121"/>
          <w:sz w:val="8"/>
          <w:szCs w:val="8"/>
        </w:rPr>
      </w:pPr>
    </w:p>
    <w:p w14:paraId="0D78504E" w14:textId="77777777" w:rsidR="00A93DA0" w:rsidRDefault="00A93DA0" w:rsidP="00A93DA0">
      <w:pPr>
        <w:rPr>
          <w:rFonts w:ascii="Arial" w:eastAsia="Times New Roman" w:hAnsi="Arial" w:cs="Arial"/>
          <w:b/>
          <w:sz w:val="24"/>
          <w:szCs w:val="23"/>
        </w:rPr>
      </w:pPr>
      <w:r>
        <w:rPr>
          <w:rFonts w:ascii="Arial" w:eastAsia="Times New Roman" w:hAnsi="Arial" w:cs="Arial"/>
          <w:b/>
          <w:sz w:val="24"/>
          <w:szCs w:val="23"/>
        </w:rPr>
        <w:t xml:space="preserve">Mark W. </w:t>
      </w:r>
      <w:r>
        <w:rPr>
          <w:rFonts w:ascii="Arial" w:eastAsia="Times New Roman" w:hAnsi="Arial" w:cs="Arial"/>
          <w:b/>
          <w:sz w:val="24"/>
          <w:szCs w:val="21"/>
        </w:rPr>
        <w:t>Eckard</w:t>
      </w:r>
    </w:p>
    <w:p w14:paraId="5BAD69B2" w14:textId="77777777" w:rsidR="00A93DA0" w:rsidRDefault="00A93DA0" w:rsidP="00A93DA0">
      <w:pPr>
        <w:autoSpaceDE w:val="0"/>
        <w:autoSpaceDN w:val="0"/>
        <w:adjustRightInd w:val="0"/>
        <w:jc w:val="both"/>
        <w:outlineLvl w:val="0"/>
        <w:rPr>
          <w:rFonts w:ascii="Arial" w:eastAsia="Times New Roman" w:hAnsi="Arial" w:cs="Arial"/>
          <w:sz w:val="24"/>
          <w:szCs w:val="20"/>
        </w:rPr>
      </w:pPr>
      <w:r>
        <w:rPr>
          <w:rFonts w:ascii="Arial" w:eastAsia="Times New Roman" w:hAnsi="Arial" w:cs="Arial"/>
          <w:sz w:val="24"/>
          <w:szCs w:val="21"/>
        </w:rPr>
        <w:t>Hamm, Eckard</w:t>
      </w:r>
      <w:r>
        <w:rPr>
          <w:rFonts w:ascii="Arial" w:eastAsia="Times New Roman" w:hAnsi="Arial" w:cs="Arial"/>
          <w:sz w:val="24"/>
          <w:szCs w:val="20"/>
        </w:rPr>
        <w:t>, LLP</w:t>
      </w:r>
    </w:p>
    <w:p w14:paraId="26BCB5B2"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5030 Anchor Way</w:t>
      </w:r>
    </w:p>
    <w:p w14:paraId="309333F3"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6"/>
        </w:rPr>
        <w:t xml:space="preserve">VI </w:t>
      </w:r>
      <w:r>
        <w:rPr>
          <w:rFonts w:ascii="Arial" w:eastAsia="Times New Roman" w:hAnsi="Arial" w:cs="Arial"/>
          <w:sz w:val="24"/>
          <w:szCs w:val="21"/>
        </w:rPr>
        <w:t>00820</w:t>
      </w:r>
    </w:p>
    <w:p w14:paraId="1A3CB34B" w14:textId="77777777" w:rsidR="00A93DA0" w:rsidRDefault="00A93DA0" w:rsidP="00A93DA0">
      <w:pPr>
        <w:jc w:val="both"/>
        <w:rPr>
          <w:rFonts w:ascii="Arial" w:eastAsia="Times New Roman" w:hAnsi="Arial" w:cs="Arial"/>
          <w:sz w:val="24"/>
          <w:szCs w:val="16"/>
        </w:rPr>
      </w:pPr>
      <w:r>
        <w:rPr>
          <w:rFonts w:ascii="Arial" w:eastAsia="Times New Roman" w:hAnsi="Arial" w:cs="Arial"/>
          <w:sz w:val="24"/>
          <w:szCs w:val="16"/>
        </w:rPr>
        <w:t>mark@markeckard.com</w:t>
      </w:r>
    </w:p>
    <w:p w14:paraId="25B6F8B3" w14:textId="77777777" w:rsidR="00A93DA0" w:rsidRPr="00B62FDB" w:rsidRDefault="00A93DA0" w:rsidP="00A93DA0">
      <w:pPr>
        <w:autoSpaceDE w:val="0"/>
        <w:autoSpaceDN w:val="0"/>
        <w:adjustRightInd w:val="0"/>
        <w:jc w:val="both"/>
        <w:rPr>
          <w:rFonts w:ascii="Arial" w:eastAsia="Times New Roman" w:hAnsi="Arial" w:cs="Arial"/>
          <w:sz w:val="8"/>
          <w:szCs w:val="8"/>
        </w:rPr>
      </w:pPr>
    </w:p>
    <w:p w14:paraId="776FA432" w14:textId="77777777" w:rsidR="00A93DA0" w:rsidRDefault="00A93DA0" w:rsidP="00A93DA0">
      <w:pPr>
        <w:jc w:val="both"/>
        <w:outlineLvl w:val="0"/>
        <w:rPr>
          <w:rFonts w:ascii="Arial" w:eastAsia="Times New Roman" w:hAnsi="Arial" w:cs="Arial"/>
          <w:b/>
          <w:sz w:val="24"/>
          <w:szCs w:val="21"/>
        </w:rPr>
      </w:pPr>
      <w:r>
        <w:rPr>
          <w:rFonts w:ascii="Arial" w:eastAsia="Times New Roman" w:hAnsi="Arial" w:cs="Arial"/>
          <w:b/>
          <w:sz w:val="24"/>
          <w:szCs w:val="16"/>
        </w:rPr>
        <w:t>Jeffrey B. C. Moorhead</w:t>
      </w:r>
    </w:p>
    <w:p w14:paraId="10FB02B6" w14:textId="77777777" w:rsidR="00A93DA0" w:rsidRDefault="00A93DA0" w:rsidP="00A93DA0">
      <w:pPr>
        <w:jc w:val="both"/>
        <w:outlineLvl w:val="0"/>
        <w:rPr>
          <w:rFonts w:ascii="Arial" w:eastAsia="Times New Roman" w:hAnsi="Arial" w:cs="Arial"/>
          <w:sz w:val="24"/>
          <w:szCs w:val="21"/>
        </w:rPr>
      </w:pPr>
      <w:r>
        <w:rPr>
          <w:rFonts w:ascii="Arial" w:eastAsia="Times New Roman" w:hAnsi="Arial" w:cs="Arial"/>
          <w:sz w:val="24"/>
          <w:szCs w:val="16"/>
        </w:rPr>
        <w:t>CRT Brow Building</w:t>
      </w:r>
    </w:p>
    <w:p w14:paraId="08A3AD01" w14:textId="77777777" w:rsidR="00A93DA0" w:rsidRDefault="00A93DA0" w:rsidP="00A93DA0">
      <w:pPr>
        <w:autoSpaceDE w:val="0"/>
        <w:autoSpaceDN w:val="0"/>
        <w:adjustRightInd w:val="0"/>
        <w:jc w:val="both"/>
        <w:rPr>
          <w:rFonts w:ascii="Arial" w:eastAsia="Times New Roman" w:hAnsi="Arial" w:cs="Arial"/>
          <w:sz w:val="24"/>
          <w:szCs w:val="20"/>
        </w:rPr>
      </w:pPr>
      <w:r>
        <w:rPr>
          <w:rFonts w:ascii="Arial" w:eastAsia="Times New Roman" w:hAnsi="Arial" w:cs="Arial"/>
          <w:sz w:val="24"/>
          <w:szCs w:val="20"/>
        </w:rPr>
        <w:t xml:space="preserve">1132 </w:t>
      </w:r>
      <w:r>
        <w:rPr>
          <w:rFonts w:ascii="Arial" w:eastAsia="Times New Roman" w:hAnsi="Arial" w:cs="Arial"/>
          <w:sz w:val="24"/>
          <w:szCs w:val="24"/>
        </w:rPr>
        <w:t xml:space="preserve">King </w:t>
      </w:r>
      <w:r>
        <w:rPr>
          <w:rFonts w:ascii="Arial" w:eastAsia="Times New Roman" w:hAnsi="Arial" w:cs="Arial"/>
          <w:sz w:val="24"/>
          <w:szCs w:val="20"/>
        </w:rPr>
        <w:t>Street, Suite 3</w:t>
      </w:r>
    </w:p>
    <w:p w14:paraId="0A30AB46"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5"/>
        </w:rPr>
        <w:t xml:space="preserve">VI </w:t>
      </w:r>
      <w:r>
        <w:rPr>
          <w:rFonts w:ascii="Arial" w:eastAsia="Times New Roman" w:hAnsi="Arial" w:cs="Arial"/>
          <w:sz w:val="24"/>
          <w:szCs w:val="21"/>
        </w:rPr>
        <w:t>00820</w:t>
      </w:r>
    </w:p>
    <w:p w14:paraId="082760D8" w14:textId="6CC4883D" w:rsidR="00A93DA0" w:rsidRDefault="00A93DA0" w:rsidP="00A93DA0">
      <w:pPr>
        <w:autoSpaceDE w:val="0"/>
        <w:autoSpaceDN w:val="0"/>
        <w:adjustRightInd w:val="0"/>
        <w:jc w:val="both"/>
        <w:rPr>
          <w:rFonts w:ascii="Arial" w:eastAsia="Times New Roman" w:hAnsi="Arial" w:cs="Arial"/>
          <w:sz w:val="24"/>
        </w:rPr>
      </w:pPr>
      <w:r>
        <w:rPr>
          <w:rFonts w:ascii="Arial" w:eastAsia="Times New Roman" w:hAnsi="Arial" w:cs="Arial"/>
          <w:sz w:val="24"/>
          <w:szCs w:val="17"/>
        </w:rPr>
        <w:t>j</w:t>
      </w:r>
      <w:r>
        <w:rPr>
          <w:rFonts w:ascii="Arial" w:eastAsia="Times New Roman" w:hAnsi="Arial" w:cs="Arial"/>
          <w:sz w:val="24"/>
          <w:szCs w:val="21"/>
        </w:rPr>
        <w:t>effreyml</w:t>
      </w:r>
      <w:r>
        <w:rPr>
          <w:rFonts w:ascii="Arial" w:eastAsia="Times New Roman" w:hAnsi="Arial" w:cs="Arial"/>
          <w:sz w:val="24"/>
          <w:szCs w:val="17"/>
        </w:rPr>
        <w:t>aw</w:t>
      </w:r>
      <w:r>
        <w:rPr>
          <w:rFonts w:ascii="Arial" w:eastAsia="Times New Roman" w:hAnsi="Arial" w:cs="Arial"/>
          <w:sz w:val="24"/>
          <w:szCs w:val="20"/>
        </w:rPr>
        <w:t>@y</w:t>
      </w:r>
      <w:r>
        <w:rPr>
          <w:rFonts w:ascii="Arial" w:eastAsia="Times New Roman" w:hAnsi="Arial" w:cs="Arial"/>
          <w:sz w:val="24"/>
          <w:szCs w:val="18"/>
        </w:rPr>
        <w:t>aho</w:t>
      </w:r>
      <w:r>
        <w:rPr>
          <w:rFonts w:ascii="Arial" w:eastAsia="Times New Roman" w:hAnsi="Arial" w:cs="Arial"/>
          <w:sz w:val="24"/>
          <w:szCs w:val="15"/>
        </w:rPr>
        <w:t>o</w:t>
      </w:r>
      <w:r>
        <w:rPr>
          <w:rFonts w:ascii="Arial" w:eastAsia="Times New Roman" w:hAnsi="Arial" w:cs="Arial"/>
          <w:sz w:val="24"/>
          <w:szCs w:val="12"/>
        </w:rPr>
        <w:t>.</w:t>
      </w:r>
      <w:r>
        <w:rPr>
          <w:rFonts w:ascii="Arial" w:eastAsia="Times New Roman" w:hAnsi="Arial" w:cs="Arial"/>
          <w:sz w:val="24"/>
        </w:rPr>
        <w:t>com</w:t>
      </w:r>
      <w:r>
        <w:rPr>
          <w:rFonts w:ascii="Arial" w:eastAsia="Times New Roman" w:hAnsi="Arial" w:cs="Arial"/>
          <w:sz w:val="24"/>
        </w:rPr>
        <w:tab/>
      </w:r>
    </w:p>
    <w:p w14:paraId="0853605C" w14:textId="024D5EB0" w:rsidR="0055142F" w:rsidRDefault="0055142F" w:rsidP="0055142F">
      <w:pPr>
        <w:autoSpaceDE w:val="0"/>
        <w:autoSpaceDN w:val="0"/>
        <w:adjustRightInd w:val="0"/>
        <w:ind w:left="5040" w:firstLine="720"/>
        <w:jc w:val="both"/>
        <w:rPr>
          <w:rFonts w:ascii="Arial" w:eastAsia="Times New Roman" w:hAnsi="Arial" w:cs="Arial"/>
          <w:sz w:val="24"/>
        </w:rPr>
      </w:pPr>
      <w:r>
        <w:rPr>
          <w:rFonts w:ascii="CarlHartmann" w:hAnsi="CarlHartmann" w:cs="Arial"/>
          <w:color w:val="2F5496" w:themeColor="accent1" w:themeShade="BF"/>
          <w:sz w:val="88"/>
          <w:szCs w:val="88"/>
        </w:rPr>
        <w:t>A</w:t>
      </w:r>
    </w:p>
    <w:p w14:paraId="15BB7B72" w14:textId="77777777" w:rsidR="00B62FDB" w:rsidRPr="00B62FDB" w:rsidRDefault="00515429" w:rsidP="00B62FDB">
      <w:pPr>
        <w:rPr>
          <w:rFonts w:ascii="Arial" w:eastAsia="Times New Roman" w:hAnsi="Arial" w:cs="Arial"/>
          <w:sz w:val="4"/>
          <w:szCs w:val="4"/>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p>
    <w:p w14:paraId="24910480" w14:textId="47F178FE" w:rsidR="00A93DA0" w:rsidRDefault="00A93DA0" w:rsidP="00B62FDB">
      <w:pPr>
        <w:jc w:val="center"/>
        <w:rPr>
          <w:rFonts w:ascii="Arial" w:eastAsia="Times New Roman" w:hAnsi="Arial" w:cs="Arial"/>
          <w:b/>
          <w:sz w:val="24"/>
        </w:rPr>
      </w:pPr>
      <w:r>
        <w:rPr>
          <w:rFonts w:ascii="Arial" w:eastAsia="Times New Roman" w:hAnsi="Arial" w:cs="Arial"/>
          <w:b/>
          <w:sz w:val="24"/>
        </w:rPr>
        <w:t>CERTIFICATE OF COMPLIANCE WITH RULE 6-1(e)</w:t>
      </w:r>
    </w:p>
    <w:p w14:paraId="6A665FA4" w14:textId="77777777" w:rsidR="00A93DA0" w:rsidRPr="00B62FDB" w:rsidRDefault="00A93DA0" w:rsidP="00A93DA0">
      <w:pPr>
        <w:autoSpaceDE w:val="0"/>
        <w:autoSpaceDN w:val="0"/>
        <w:adjustRightInd w:val="0"/>
        <w:jc w:val="both"/>
        <w:rPr>
          <w:rFonts w:ascii="Arial" w:eastAsia="Times New Roman" w:hAnsi="Arial" w:cs="Arial"/>
          <w:sz w:val="8"/>
          <w:szCs w:val="8"/>
        </w:rPr>
      </w:pPr>
    </w:p>
    <w:p w14:paraId="746FF8CE" w14:textId="6D363644" w:rsidR="00A93DA0" w:rsidRDefault="00A93DA0" w:rsidP="00A93DA0">
      <w:pPr>
        <w:autoSpaceDE w:val="0"/>
        <w:autoSpaceDN w:val="0"/>
        <w:adjustRightInd w:val="0"/>
        <w:jc w:val="both"/>
        <w:rPr>
          <w:rFonts w:ascii="Arial" w:eastAsia="Times New Roman" w:hAnsi="Arial" w:cs="Arial"/>
          <w:sz w:val="24"/>
        </w:rPr>
      </w:pPr>
      <w:r>
        <w:rPr>
          <w:rFonts w:ascii="Arial" w:eastAsia="Times New Roman" w:hAnsi="Arial" w:cs="Arial"/>
          <w:sz w:val="24"/>
        </w:rPr>
        <w:t>This document complies with the page or word limitation set forth in Rule 6-1(e).</w:t>
      </w:r>
    </w:p>
    <w:p w14:paraId="53CCAE9D" w14:textId="6E539AC5" w:rsidR="0055142F" w:rsidRDefault="0055142F" w:rsidP="0055142F">
      <w:pPr>
        <w:autoSpaceDE w:val="0"/>
        <w:autoSpaceDN w:val="0"/>
        <w:adjustRightInd w:val="0"/>
        <w:ind w:left="5040" w:firstLine="720"/>
        <w:jc w:val="both"/>
        <w:rPr>
          <w:rFonts w:ascii="Arial" w:eastAsia="Times New Roman" w:hAnsi="Arial" w:cs="Arial"/>
          <w:sz w:val="24"/>
        </w:rPr>
      </w:pPr>
      <w:r>
        <w:rPr>
          <w:rFonts w:ascii="CarlHartmann" w:hAnsi="CarlHartmann" w:cs="Arial"/>
          <w:color w:val="2F5496" w:themeColor="accent1" w:themeShade="BF"/>
          <w:sz w:val="88"/>
          <w:szCs w:val="88"/>
        </w:rPr>
        <w:t>A</w:t>
      </w:r>
    </w:p>
    <w:p w14:paraId="4DEDFA7C" w14:textId="77777777" w:rsidR="0055142F" w:rsidRDefault="00A93DA0" w:rsidP="0055142F">
      <w:pPr>
        <w:rPr>
          <w:rFonts w:ascii="Arial" w:eastAsia="Times New Roman" w:hAnsi="Arial" w:cs="Arial"/>
          <w:sz w:val="24"/>
        </w:rPr>
      </w:pPr>
      <w:r>
        <w:rPr>
          <w:rFonts w:ascii="Arial" w:eastAsia="Times New Roman" w:hAnsi="Arial" w:cs="Arial"/>
          <w:sz w:val="24"/>
        </w:rPr>
        <w:tab/>
      </w:r>
      <w:r>
        <w:rPr>
          <w:rFonts w:ascii="Arial" w:eastAsia="Times New Roman" w:hAnsi="Arial" w:cs="Arial"/>
          <w:sz w:val="24"/>
        </w:rPr>
        <w:tab/>
      </w:r>
    </w:p>
    <w:p w14:paraId="2785478E" w14:textId="547B8FB7" w:rsidR="003E264F" w:rsidRPr="003E264F" w:rsidRDefault="003E264F" w:rsidP="00B62FDB">
      <w:pPr>
        <w:jc w:val="center"/>
        <w:rPr>
          <w:rFonts w:ascii="Arial" w:hAnsi="Arial" w:cs="Arial"/>
          <w:b/>
          <w:bCs/>
          <w:color w:val="000000"/>
          <w:sz w:val="24"/>
          <w:szCs w:val="24"/>
        </w:rPr>
      </w:pPr>
      <w:r w:rsidRPr="003E264F">
        <w:rPr>
          <w:rFonts w:ascii="Arial" w:hAnsi="Arial" w:cs="Arial"/>
          <w:b/>
          <w:bCs/>
          <w:color w:val="000000"/>
          <w:sz w:val="24"/>
          <w:szCs w:val="24"/>
        </w:rPr>
        <w:t>CERTIFICATE OF COMPLIANCE WITH RULE 37(a)(1)</w:t>
      </w:r>
    </w:p>
    <w:p w14:paraId="57AC3E01" w14:textId="1AB4DCBF" w:rsidR="003E264F" w:rsidRDefault="003E264F" w:rsidP="003E264F">
      <w:pPr>
        <w:jc w:val="center"/>
        <w:rPr>
          <w:color w:val="000000"/>
        </w:rPr>
      </w:pPr>
      <w:r>
        <w:rPr>
          <w:rFonts w:ascii="Arial" w:hAnsi="Arial" w:cs="Arial"/>
          <w:b/>
          <w:bCs/>
          <w:color w:val="000000"/>
        </w:rPr>
        <w:t xml:space="preserve"> </w:t>
      </w:r>
    </w:p>
    <w:p w14:paraId="05D392F2" w14:textId="03CB28E7" w:rsidR="003E264F" w:rsidRDefault="003E264F" w:rsidP="00532C78">
      <w:pPr>
        <w:jc w:val="both"/>
        <w:rPr>
          <w:rFonts w:ascii="Arial" w:hAnsi="Arial" w:cs="Arial"/>
          <w:color w:val="000000"/>
          <w:sz w:val="24"/>
          <w:szCs w:val="24"/>
        </w:rPr>
      </w:pPr>
      <w:r w:rsidRPr="00532C78">
        <w:rPr>
          <w:rFonts w:ascii="Arial" w:hAnsi="Arial" w:cs="Arial"/>
          <w:color w:val="000000"/>
          <w:sz w:val="24"/>
          <w:szCs w:val="24"/>
        </w:rPr>
        <w:t xml:space="preserve">I hereby certify that I made the required efforts in good faith to confer with counsel for United and Yusuf </w:t>
      </w:r>
      <w:r w:rsidR="00532C78" w:rsidRPr="00532C78">
        <w:rPr>
          <w:rFonts w:ascii="Arial" w:hAnsi="Arial" w:cs="Arial"/>
          <w:color w:val="000000"/>
          <w:sz w:val="24"/>
          <w:szCs w:val="24"/>
        </w:rPr>
        <w:t>in</w:t>
      </w:r>
      <w:r w:rsidR="00532C78">
        <w:rPr>
          <w:rFonts w:ascii="Arial" w:hAnsi="Arial" w:cs="Arial"/>
          <w:color w:val="000000"/>
          <w:sz w:val="24"/>
          <w:szCs w:val="24"/>
        </w:rPr>
        <w:t xml:space="preserve"> order to </w:t>
      </w:r>
      <w:r w:rsidRPr="00532C78">
        <w:rPr>
          <w:rFonts w:ascii="Arial" w:hAnsi="Arial" w:cs="Arial"/>
          <w:color w:val="000000"/>
          <w:sz w:val="24"/>
          <w:szCs w:val="24"/>
        </w:rPr>
        <w:t>obtain the foregoing requested information.</w:t>
      </w:r>
    </w:p>
    <w:p w14:paraId="23ECE8E8" w14:textId="52AFCE98" w:rsidR="0055142F" w:rsidRPr="00532C78" w:rsidRDefault="0055142F" w:rsidP="00B62FDB">
      <w:pPr>
        <w:ind w:left="5040" w:firstLine="720"/>
        <w:jc w:val="both"/>
        <w:rPr>
          <w:rFonts w:ascii="Times New Roman" w:hAnsi="Times New Roman"/>
          <w:color w:val="000000"/>
          <w:sz w:val="24"/>
          <w:szCs w:val="24"/>
        </w:rPr>
      </w:pPr>
      <w:bookmarkStart w:id="1" w:name="_GoBack"/>
      <w:bookmarkEnd w:id="1"/>
      <w:r>
        <w:rPr>
          <w:rFonts w:ascii="CarlHartmann" w:hAnsi="CarlHartmann" w:cs="Arial"/>
          <w:color w:val="2F5496" w:themeColor="accent1" w:themeShade="BF"/>
          <w:sz w:val="88"/>
          <w:szCs w:val="88"/>
        </w:rPr>
        <w:t>A</w:t>
      </w:r>
    </w:p>
    <w:p w14:paraId="20B8F494" w14:textId="6AC67CC8" w:rsidR="003E264F" w:rsidRDefault="003E264F" w:rsidP="003E264F">
      <w:pPr>
        <w:ind w:firstLine="720"/>
        <w:jc w:val="both"/>
        <w:rPr>
          <w:rFonts w:ascii="Arial" w:hAnsi="Arial" w:cs="Arial"/>
          <w:color w:val="000000"/>
          <w:sz w:val="24"/>
          <w:szCs w:val="24"/>
        </w:rPr>
      </w:pPr>
      <w:r w:rsidRPr="00532C78">
        <w:rPr>
          <w:rFonts w:ascii="Arial" w:hAnsi="Arial" w:cs="Arial"/>
          <w:color w:val="000000"/>
          <w:sz w:val="24"/>
          <w:szCs w:val="24"/>
        </w:rPr>
        <w:t> </w:t>
      </w:r>
    </w:p>
    <w:p w14:paraId="5BADE52A" w14:textId="77777777" w:rsidR="00515429" w:rsidRPr="00532C78" w:rsidRDefault="00515429" w:rsidP="003E264F">
      <w:pPr>
        <w:ind w:firstLine="720"/>
        <w:jc w:val="both"/>
        <w:rPr>
          <w:rFonts w:ascii="Times New Roman" w:hAnsi="Times New Roman"/>
          <w:color w:val="000000"/>
          <w:sz w:val="24"/>
          <w:szCs w:val="24"/>
        </w:rPr>
      </w:pPr>
    </w:p>
    <w:sectPr w:rsidR="00515429" w:rsidRPr="00532C78" w:rsidSect="00DA4033">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D5632" w14:textId="77777777" w:rsidR="00B41A85" w:rsidRDefault="00B41A85">
      <w:r>
        <w:separator/>
      </w:r>
    </w:p>
  </w:endnote>
  <w:endnote w:type="continuationSeparator" w:id="0">
    <w:p w14:paraId="3A2838E2" w14:textId="77777777" w:rsidR="00B41A85" w:rsidRDefault="00B4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Hartmann">
    <w:altName w:val="Calibri"/>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92CA9" w14:textId="77777777" w:rsidR="00B41A85" w:rsidRDefault="00B41A85">
      <w:r>
        <w:separator/>
      </w:r>
    </w:p>
  </w:footnote>
  <w:footnote w:type="continuationSeparator" w:id="0">
    <w:p w14:paraId="1E6B3E30" w14:textId="77777777" w:rsidR="00B41A85" w:rsidRDefault="00B41A85">
      <w:r>
        <w:continuationSeparator/>
      </w:r>
    </w:p>
  </w:footnote>
  <w:footnote w:id="1">
    <w:p w14:paraId="4E9E27B0" w14:textId="52CC20EF" w:rsidR="0055142F" w:rsidRPr="00B204A5" w:rsidRDefault="0055142F">
      <w:pPr>
        <w:pStyle w:val="FootnoteText"/>
        <w:rPr>
          <w:rFonts w:ascii="Arial" w:hAnsi="Arial" w:cs="Arial"/>
          <w:sz w:val="24"/>
          <w:szCs w:val="24"/>
        </w:rPr>
      </w:pPr>
      <w:r w:rsidRPr="00B204A5">
        <w:rPr>
          <w:rStyle w:val="FootnoteReference"/>
          <w:rFonts w:ascii="Arial" w:hAnsi="Arial" w:cs="Arial"/>
          <w:sz w:val="24"/>
          <w:szCs w:val="24"/>
        </w:rPr>
        <w:footnoteRef/>
      </w:r>
      <w:r w:rsidRPr="00B204A5">
        <w:rPr>
          <w:rFonts w:ascii="Arial" w:hAnsi="Arial" w:cs="Arial"/>
          <w:sz w:val="24"/>
          <w:szCs w:val="24"/>
        </w:rPr>
        <w:t xml:space="preserve"> August 12, 2014 Declaration of Fathi Yusuf</w:t>
      </w:r>
      <w:r>
        <w:rPr>
          <w:rFonts w:ascii="Arial" w:hAnsi="Arial" w:cs="Arial"/>
          <w:sz w:val="24"/>
          <w:szCs w:val="24"/>
        </w:rPr>
        <w:t>, ¶ 4</w:t>
      </w:r>
      <w:r w:rsidRPr="00B204A5">
        <w:rPr>
          <w:rFonts w:ascii="Arial" w:hAnsi="Arial" w:cs="Arial"/>
          <w:sz w:val="24"/>
          <w:szCs w:val="24"/>
        </w:rPr>
        <w:t>.</w:t>
      </w:r>
      <w:r>
        <w:rPr>
          <w:rFonts w:ascii="Arial" w:hAnsi="Arial" w:cs="Arial"/>
          <w:sz w:val="24"/>
          <w:szCs w:val="24"/>
        </w:rPr>
        <w:t xml:space="preserve"> (</w:t>
      </w:r>
      <w:r w:rsidRPr="006D159E">
        <w:rPr>
          <w:rFonts w:ascii="Arial" w:hAnsi="Arial" w:cs="Arial"/>
          <w:b/>
          <w:bCs/>
          <w:sz w:val="24"/>
          <w:szCs w:val="24"/>
        </w:rPr>
        <w:t xml:space="preserve">Exhibit </w:t>
      </w:r>
      <w:r>
        <w:rPr>
          <w:rFonts w:ascii="Arial" w:hAnsi="Arial" w:cs="Arial"/>
          <w:b/>
          <w:bCs/>
          <w:sz w:val="24"/>
          <w:szCs w:val="24"/>
        </w:rPr>
        <w:t>14</w:t>
      </w:r>
      <w:r>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FFF4" w14:textId="4BACB811" w:rsidR="0055142F" w:rsidRDefault="0055142F">
    <w:pPr>
      <w:pStyle w:val="Header"/>
    </w:pPr>
    <w:r>
      <w:t>Hamed’s Motion to Compel re Revised Claim Y-7 – Ledger Balance Owed United</w:t>
    </w:r>
  </w:p>
  <w:p w14:paraId="3C1E4F40" w14:textId="10006920" w:rsidR="0055142F" w:rsidRDefault="0055142F">
    <w:pPr>
      <w:pStyle w:val="Header"/>
    </w:pPr>
    <w:r>
      <w:t>and Y-9 – Unreimbursed Transfers from United</w:t>
    </w:r>
  </w:p>
  <w:p w14:paraId="64145DE1" w14:textId="34F3CE59" w:rsidR="0055142F" w:rsidRDefault="0055142F">
    <w:pPr>
      <w:pStyle w:val="Header"/>
      <w:rPr>
        <w:b/>
        <w:noProof/>
      </w:rPr>
    </w:pPr>
    <w:r w:rsidRPr="00F54002">
      <w:rPr>
        <w:b/>
      </w:rPr>
      <w:t xml:space="preserve">Page </w:t>
    </w:r>
    <w:r w:rsidRPr="00F54002">
      <w:rPr>
        <w:b/>
      </w:rPr>
      <w:fldChar w:fldCharType="begin"/>
    </w:r>
    <w:r w:rsidRPr="00F54002">
      <w:rPr>
        <w:b/>
      </w:rPr>
      <w:instrText xml:space="preserve"> PAGE   \* MERGEFORMAT </w:instrText>
    </w:r>
    <w:r w:rsidRPr="00F54002">
      <w:rPr>
        <w:b/>
      </w:rPr>
      <w:fldChar w:fldCharType="separate"/>
    </w:r>
    <w:r w:rsidRPr="00F54002">
      <w:rPr>
        <w:b/>
        <w:noProof/>
      </w:rPr>
      <w:t>1</w:t>
    </w:r>
    <w:r w:rsidRPr="00F54002">
      <w:rPr>
        <w:b/>
        <w:noProof/>
      </w:rPr>
      <w:fldChar w:fldCharType="end"/>
    </w:r>
  </w:p>
  <w:p w14:paraId="7C627745" w14:textId="77777777" w:rsidR="0055142F" w:rsidRPr="00F54002" w:rsidRDefault="0055142F">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5B47" w14:textId="77777777" w:rsidR="0055142F" w:rsidRDefault="0055142F" w:rsidP="00F303E0">
    <w:pPr>
      <w:pStyle w:val="Header"/>
      <w:jc w:val="center"/>
      <w:rPr>
        <w:b/>
        <w:sz w:val="26"/>
        <w:szCs w:val="26"/>
      </w:rPr>
    </w:pPr>
    <w:r w:rsidRPr="00684598">
      <w:rPr>
        <w:b/>
        <w:sz w:val="26"/>
        <w:szCs w:val="26"/>
      </w:rPr>
      <w:t>SUPERIOR COURT OF THE VIRGIN ISLANDS</w:t>
    </w:r>
  </w:p>
  <w:p w14:paraId="22077E06" w14:textId="77777777" w:rsidR="0055142F" w:rsidRDefault="0055142F" w:rsidP="00F303E0">
    <w:pPr>
      <w:pStyle w:val="Header"/>
      <w:jc w:val="center"/>
      <w:rPr>
        <w:b/>
        <w:sz w:val="26"/>
        <w:szCs w:val="26"/>
      </w:rPr>
    </w:pPr>
    <w:r>
      <w:rPr>
        <w:b/>
        <w:sz w:val="26"/>
        <w:szCs w:val="26"/>
      </w:rPr>
      <w:t>DIVISION OF ST. CROIX</w:t>
    </w:r>
  </w:p>
  <w:p w14:paraId="147A6DBF" w14:textId="77777777" w:rsidR="0055142F" w:rsidRPr="00684598" w:rsidRDefault="0055142F" w:rsidP="00F303E0">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B0E"/>
    <w:multiLevelType w:val="hybridMultilevel"/>
    <w:tmpl w:val="1DB4D4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9784A"/>
    <w:multiLevelType w:val="hybridMultilevel"/>
    <w:tmpl w:val="2CDC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33EBF"/>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4758A"/>
    <w:multiLevelType w:val="hybridMultilevel"/>
    <w:tmpl w:val="E2101908"/>
    <w:lvl w:ilvl="0" w:tplc="914EF1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9F614D"/>
    <w:multiLevelType w:val="hybridMultilevel"/>
    <w:tmpl w:val="044A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F66A0"/>
    <w:multiLevelType w:val="hybridMultilevel"/>
    <w:tmpl w:val="A6CC8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8D5511"/>
    <w:multiLevelType w:val="hybridMultilevel"/>
    <w:tmpl w:val="04523F84"/>
    <w:lvl w:ilvl="0" w:tplc="1CB482B8">
      <w:start w:val="1"/>
      <w:numFmt w:val="decimal"/>
      <w:lvlText w:val="%1."/>
      <w:lvlJc w:val="left"/>
      <w:pPr>
        <w:ind w:left="117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D3EEA"/>
    <w:multiLevelType w:val="hybridMultilevel"/>
    <w:tmpl w:val="BE507EE8"/>
    <w:lvl w:ilvl="0" w:tplc="EBDA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7E40C3"/>
    <w:multiLevelType w:val="hybridMultilevel"/>
    <w:tmpl w:val="48960AF6"/>
    <w:lvl w:ilvl="0" w:tplc="04090013">
      <w:start w:val="1"/>
      <w:numFmt w:val="upperRoman"/>
      <w:lvlText w:val="%1."/>
      <w:lvlJc w:val="right"/>
      <w:pPr>
        <w:ind w:left="1170" w:hanging="720"/>
      </w:pPr>
      <w:rPr>
        <w:rFonts w:hint="default"/>
        <w:b/>
        <w:bCs w:val="0"/>
        <w:i w:val="0"/>
        <w:iCs w:val="0"/>
      </w:rPr>
    </w:lvl>
    <w:lvl w:ilvl="1" w:tplc="EABCC99C">
      <w:start w:val="2"/>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79531B7"/>
    <w:multiLevelType w:val="hybridMultilevel"/>
    <w:tmpl w:val="1408FE68"/>
    <w:lvl w:ilvl="0" w:tplc="F418F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CB4E87"/>
    <w:multiLevelType w:val="hybridMultilevel"/>
    <w:tmpl w:val="87FA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F4B66"/>
    <w:multiLevelType w:val="hybridMultilevel"/>
    <w:tmpl w:val="90BE5630"/>
    <w:lvl w:ilvl="0" w:tplc="F2A651CC">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5464A"/>
    <w:multiLevelType w:val="hybridMultilevel"/>
    <w:tmpl w:val="76B6C1DC"/>
    <w:lvl w:ilvl="0" w:tplc="391442EA">
      <w:start w:val="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8123C3"/>
    <w:multiLevelType w:val="hybridMultilevel"/>
    <w:tmpl w:val="94AE7E28"/>
    <w:lvl w:ilvl="0" w:tplc="EC1A62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F0CFB"/>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647F9"/>
    <w:multiLevelType w:val="hybridMultilevel"/>
    <w:tmpl w:val="B636E5FC"/>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3FE87A2E"/>
    <w:multiLevelType w:val="hybridMultilevel"/>
    <w:tmpl w:val="E2A47314"/>
    <w:lvl w:ilvl="0" w:tplc="4F3C1EEC">
      <w:start w:val="1"/>
      <w:numFmt w:val="upperLetter"/>
      <w:lvlText w:val="%1."/>
      <w:lvlJc w:val="left"/>
      <w:pPr>
        <w:ind w:left="1080" w:hanging="720"/>
      </w:pPr>
      <w:rPr>
        <w:rFonts w:hint="default"/>
        <w:b/>
        <w:bCs w:val="0"/>
        <w:i w:val="0"/>
        <w:iCs w:val="0"/>
      </w:rPr>
    </w:lvl>
    <w:lvl w:ilvl="1" w:tplc="291EADEE">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D62576"/>
    <w:multiLevelType w:val="hybridMultilevel"/>
    <w:tmpl w:val="B8E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05FB1"/>
    <w:multiLevelType w:val="hybridMultilevel"/>
    <w:tmpl w:val="9842A496"/>
    <w:lvl w:ilvl="0" w:tplc="33ACBEA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6441F"/>
    <w:multiLevelType w:val="hybridMultilevel"/>
    <w:tmpl w:val="F866F572"/>
    <w:lvl w:ilvl="0" w:tplc="A970C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604B5"/>
    <w:multiLevelType w:val="hybridMultilevel"/>
    <w:tmpl w:val="CF4AEACA"/>
    <w:lvl w:ilvl="0" w:tplc="3298588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8131597"/>
    <w:multiLevelType w:val="hybridMultilevel"/>
    <w:tmpl w:val="59B60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50864"/>
    <w:multiLevelType w:val="hybridMultilevel"/>
    <w:tmpl w:val="3282073C"/>
    <w:lvl w:ilvl="0" w:tplc="04090015">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3D452D4">
      <w:numFmt w:val="bullet"/>
      <w:lvlText w:val=""/>
      <w:lvlJc w:val="left"/>
      <w:pPr>
        <w:ind w:left="2880" w:hanging="360"/>
      </w:pPr>
      <w:rPr>
        <w:rFonts w:ascii="Symbol" w:eastAsiaTheme="minorHAnsi" w:hAnsi="Symbo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640AA"/>
    <w:multiLevelType w:val="hybridMultilevel"/>
    <w:tmpl w:val="E458B2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624A6D7F"/>
    <w:multiLevelType w:val="hybridMultilevel"/>
    <w:tmpl w:val="8F62416A"/>
    <w:lvl w:ilvl="0" w:tplc="2E12E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33BE7"/>
    <w:multiLevelType w:val="hybridMultilevel"/>
    <w:tmpl w:val="9A10C9F8"/>
    <w:lvl w:ilvl="0" w:tplc="57C24780">
      <w:start w:val="2014"/>
      <w:numFmt w:val="bullet"/>
      <w:lvlText w:val=""/>
      <w:lvlJc w:val="left"/>
      <w:pPr>
        <w:ind w:left="2088" w:hanging="360"/>
      </w:pPr>
      <w:rPr>
        <w:rFonts w:ascii="Symbol" w:eastAsiaTheme="minorHAnsi" w:hAnsi="Symbol" w:cs="Aria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6" w15:restartNumberingAfterBreak="0">
    <w:nsid w:val="6AAA36DD"/>
    <w:multiLevelType w:val="hybridMultilevel"/>
    <w:tmpl w:val="969671D4"/>
    <w:lvl w:ilvl="0" w:tplc="369418FA">
      <w:start w:val="1"/>
      <w:numFmt w:val="upperRoman"/>
      <w:lvlText w:val="%1."/>
      <w:lvlJc w:val="righ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215AF"/>
    <w:multiLevelType w:val="hybridMultilevel"/>
    <w:tmpl w:val="255A3322"/>
    <w:lvl w:ilvl="0" w:tplc="0C4068CE">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87586"/>
    <w:multiLevelType w:val="hybridMultilevel"/>
    <w:tmpl w:val="ADF0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70110D8A"/>
    <w:multiLevelType w:val="hybridMultilevel"/>
    <w:tmpl w:val="EE584DB2"/>
    <w:lvl w:ilvl="0" w:tplc="B286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704C5D36"/>
    <w:multiLevelType w:val="hybridMultilevel"/>
    <w:tmpl w:val="AE22F5F2"/>
    <w:lvl w:ilvl="0" w:tplc="F91AE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476622"/>
    <w:multiLevelType w:val="hybridMultilevel"/>
    <w:tmpl w:val="36363290"/>
    <w:lvl w:ilvl="0" w:tplc="0409000F">
      <w:start w:val="1"/>
      <w:numFmt w:val="decimal"/>
      <w:lvlText w:val="%1."/>
      <w:lvlJc w:val="left"/>
      <w:pPr>
        <w:ind w:left="1080" w:hanging="720"/>
      </w:pPr>
      <w:rPr>
        <w:rFonts w:hint="default"/>
        <w:b w:val="0"/>
        <w:bCs/>
        <w:i/>
        <w:iCs/>
      </w:rPr>
    </w:lvl>
    <w:lvl w:ilvl="1" w:tplc="375AF4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AB5FFC"/>
    <w:multiLevelType w:val="hybridMultilevel"/>
    <w:tmpl w:val="B0647FB4"/>
    <w:lvl w:ilvl="0" w:tplc="8D580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31FFF"/>
    <w:multiLevelType w:val="hybridMultilevel"/>
    <w:tmpl w:val="BEBEF7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96306A"/>
    <w:multiLevelType w:val="hybridMultilevel"/>
    <w:tmpl w:val="99BAE950"/>
    <w:lvl w:ilvl="0" w:tplc="7F369C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F6C0E"/>
    <w:multiLevelType w:val="hybridMultilevel"/>
    <w:tmpl w:val="1ECCD8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3A5E5B"/>
    <w:multiLevelType w:val="hybridMultilevel"/>
    <w:tmpl w:val="E7BA4CF4"/>
    <w:lvl w:ilvl="0" w:tplc="EC1A6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4007D"/>
    <w:multiLevelType w:val="hybridMultilevel"/>
    <w:tmpl w:val="857428A4"/>
    <w:lvl w:ilvl="0" w:tplc="57C24780">
      <w:start w:val="201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0"/>
  </w:num>
  <w:num w:numId="3">
    <w:abstractNumId w:val="21"/>
  </w:num>
  <w:num w:numId="4">
    <w:abstractNumId w:val="36"/>
  </w:num>
  <w:num w:numId="5">
    <w:abstractNumId w:val="11"/>
  </w:num>
  <w:num w:numId="6">
    <w:abstractNumId w:val="12"/>
  </w:num>
  <w:num w:numId="7">
    <w:abstractNumId w:val="33"/>
  </w:num>
  <w:num w:numId="8">
    <w:abstractNumId w:val="14"/>
  </w:num>
  <w:num w:numId="9">
    <w:abstractNumId w:val="2"/>
  </w:num>
  <w:num w:numId="10">
    <w:abstractNumId w:val="32"/>
  </w:num>
  <w:num w:numId="11">
    <w:abstractNumId w:val="26"/>
  </w:num>
  <w:num w:numId="12">
    <w:abstractNumId w:val="22"/>
  </w:num>
  <w:num w:numId="13">
    <w:abstractNumId w:val="3"/>
  </w:num>
  <w:num w:numId="14">
    <w:abstractNumId w:val="9"/>
  </w:num>
  <w:num w:numId="15">
    <w:abstractNumId w:val="7"/>
  </w:num>
  <w:num w:numId="16">
    <w:abstractNumId w:val="34"/>
  </w:num>
  <w:num w:numId="17">
    <w:abstractNumId w:val="27"/>
  </w:num>
  <w:num w:numId="18">
    <w:abstractNumId w:val="0"/>
  </w:num>
  <w:num w:numId="19">
    <w:abstractNumId w:val="13"/>
  </w:num>
  <w:num w:numId="20">
    <w:abstractNumId w:val="37"/>
  </w:num>
  <w:num w:numId="21">
    <w:abstractNumId w:val="25"/>
  </w:num>
  <w:num w:numId="22">
    <w:abstractNumId w:val="15"/>
  </w:num>
  <w:num w:numId="23">
    <w:abstractNumId w:val="35"/>
  </w:num>
  <w:num w:numId="24">
    <w:abstractNumId w:val="31"/>
  </w:num>
  <w:num w:numId="25">
    <w:abstractNumId w:val="8"/>
  </w:num>
  <w:num w:numId="26">
    <w:abstractNumId w:val="18"/>
  </w:num>
  <w:num w:numId="27">
    <w:abstractNumId w:val="6"/>
  </w:num>
  <w:num w:numId="28">
    <w:abstractNumId w:val="16"/>
  </w:num>
  <w:num w:numId="29">
    <w:abstractNumId w:val="20"/>
  </w:num>
  <w:num w:numId="30">
    <w:abstractNumId w:val="24"/>
  </w:num>
  <w:num w:numId="31">
    <w:abstractNumId w:val="19"/>
  </w:num>
  <w:num w:numId="32">
    <w:abstractNumId w:val="17"/>
  </w:num>
  <w:num w:numId="33">
    <w:abstractNumId w:val="28"/>
  </w:num>
  <w:num w:numId="34">
    <w:abstractNumId w:val="10"/>
  </w:num>
  <w:num w:numId="35">
    <w:abstractNumId w:val="23"/>
  </w:num>
  <w:num w:numId="36">
    <w:abstractNumId w:val="5"/>
  </w:num>
  <w:num w:numId="37">
    <w:abstractNumId w:val="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A0"/>
    <w:rsid w:val="000015EE"/>
    <w:rsid w:val="000051B8"/>
    <w:rsid w:val="000055AD"/>
    <w:rsid w:val="00011306"/>
    <w:rsid w:val="0001604E"/>
    <w:rsid w:val="00023D63"/>
    <w:rsid w:val="00023EAE"/>
    <w:rsid w:val="00031CCF"/>
    <w:rsid w:val="00033B78"/>
    <w:rsid w:val="00034D3F"/>
    <w:rsid w:val="00036F96"/>
    <w:rsid w:val="00040334"/>
    <w:rsid w:val="0004306D"/>
    <w:rsid w:val="000503ED"/>
    <w:rsid w:val="000541F9"/>
    <w:rsid w:val="000548CA"/>
    <w:rsid w:val="00065EE5"/>
    <w:rsid w:val="00081296"/>
    <w:rsid w:val="00085414"/>
    <w:rsid w:val="00095ABC"/>
    <w:rsid w:val="000A255B"/>
    <w:rsid w:val="000A5111"/>
    <w:rsid w:val="000A5AE0"/>
    <w:rsid w:val="000B0AC6"/>
    <w:rsid w:val="000C1964"/>
    <w:rsid w:val="000C5460"/>
    <w:rsid w:val="000E2BE8"/>
    <w:rsid w:val="000E56BC"/>
    <w:rsid w:val="000E6A04"/>
    <w:rsid w:val="000F0C1D"/>
    <w:rsid w:val="000F574E"/>
    <w:rsid w:val="00121239"/>
    <w:rsid w:val="00124296"/>
    <w:rsid w:val="00130B82"/>
    <w:rsid w:val="00141C87"/>
    <w:rsid w:val="001459AD"/>
    <w:rsid w:val="0015008A"/>
    <w:rsid w:val="00150E15"/>
    <w:rsid w:val="0015700D"/>
    <w:rsid w:val="00167CAB"/>
    <w:rsid w:val="00175708"/>
    <w:rsid w:val="00192B61"/>
    <w:rsid w:val="00197307"/>
    <w:rsid w:val="001A08F8"/>
    <w:rsid w:val="001A0D1B"/>
    <w:rsid w:val="001A7838"/>
    <w:rsid w:val="001B524C"/>
    <w:rsid w:val="001C0B2D"/>
    <w:rsid w:val="001D1079"/>
    <w:rsid w:val="001D107D"/>
    <w:rsid w:val="001E5BC7"/>
    <w:rsid w:val="001F17D8"/>
    <w:rsid w:val="0020492F"/>
    <w:rsid w:val="00207681"/>
    <w:rsid w:val="002127DC"/>
    <w:rsid w:val="002173F8"/>
    <w:rsid w:val="00220335"/>
    <w:rsid w:val="0022463C"/>
    <w:rsid w:val="0023558C"/>
    <w:rsid w:val="00237932"/>
    <w:rsid w:val="00241089"/>
    <w:rsid w:val="00243D4C"/>
    <w:rsid w:val="002445A0"/>
    <w:rsid w:val="0024576D"/>
    <w:rsid w:val="0024623E"/>
    <w:rsid w:val="002473FE"/>
    <w:rsid w:val="0025218B"/>
    <w:rsid w:val="00253CD5"/>
    <w:rsid w:val="00264846"/>
    <w:rsid w:val="002652AF"/>
    <w:rsid w:val="00270EFF"/>
    <w:rsid w:val="00272BFB"/>
    <w:rsid w:val="002737F3"/>
    <w:rsid w:val="00282C50"/>
    <w:rsid w:val="002842E1"/>
    <w:rsid w:val="002A1640"/>
    <w:rsid w:val="002A2319"/>
    <w:rsid w:val="002B054E"/>
    <w:rsid w:val="002B7979"/>
    <w:rsid w:val="002C0174"/>
    <w:rsid w:val="002C1038"/>
    <w:rsid w:val="002C3731"/>
    <w:rsid w:val="002C3BD6"/>
    <w:rsid w:val="002C58CD"/>
    <w:rsid w:val="002D0943"/>
    <w:rsid w:val="002D6A1E"/>
    <w:rsid w:val="002E68DD"/>
    <w:rsid w:val="002F1D47"/>
    <w:rsid w:val="002F6108"/>
    <w:rsid w:val="002F6C40"/>
    <w:rsid w:val="0030706D"/>
    <w:rsid w:val="003177E0"/>
    <w:rsid w:val="00324234"/>
    <w:rsid w:val="00342A75"/>
    <w:rsid w:val="0034539E"/>
    <w:rsid w:val="003524C5"/>
    <w:rsid w:val="00352A51"/>
    <w:rsid w:val="00353F35"/>
    <w:rsid w:val="00354158"/>
    <w:rsid w:val="00356241"/>
    <w:rsid w:val="00361449"/>
    <w:rsid w:val="0036606A"/>
    <w:rsid w:val="00366E16"/>
    <w:rsid w:val="00370377"/>
    <w:rsid w:val="00373623"/>
    <w:rsid w:val="00375CD3"/>
    <w:rsid w:val="00376754"/>
    <w:rsid w:val="00377288"/>
    <w:rsid w:val="00390A59"/>
    <w:rsid w:val="0039501E"/>
    <w:rsid w:val="00397F19"/>
    <w:rsid w:val="003A0B66"/>
    <w:rsid w:val="003B03A6"/>
    <w:rsid w:val="003B1931"/>
    <w:rsid w:val="003B79A3"/>
    <w:rsid w:val="003C26AB"/>
    <w:rsid w:val="003D073A"/>
    <w:rsid w:val="003D2C27"/>
    <w:rsid w:val="003D70EA"/>
    <w:rsid w:val="003E264F"/>
    <w:rsid w:val="003E3EAB"/>
    <w:rsid w:val="00405E14"/>
    <w:rsid w:val="00415C2A"/>
    <w:rsid w:val="00417AE7"/>
    <w:rsid w:val="00420265"/>
    <w:rsid w:val="00422ADE"/>
    <w:rsid w:val="004254C1"/>
    <w:rsid w:val="00430580"/>
    <w:rsid w:val="004324CB"/>
    <w:rsid w:val="00433B09"/>
    <w:rsid w:val="00444626"/>
    <w:rsid w:val="004506F5"/>
    <w:rsid w:val="00452A32"/>
    <w:rsid w:val="00461492"/>
    <w:rsid w:val="00465768"/>
    <w:rsid w:val="004668A8"/>
    <w:rsid w:val="004702CC"/>
    <w:rsid w:val="0047268A"/>
    <w:rsid w:val="004774A2"/>
    <w:rsid w:val="00477D41"/>
    <w:rsid w:val="0049264F"/>
    <w:rsid w:val="004A07A1"/>
    <w:rsid w:val="004A633E"/>
    <w:rsid w:val="004B3FBE"/>
    <w:rsid w:val="004B4E6F"/>
    <w:rsid w:val="004B56F0"/>
    <w:rsid w:val="004B7351"/>
    <w:rsid w:val="004C1DC1"/>
    <w:rsid w:val="004D2287"/>
    <w:rsid w:val="004D2782"/>
    <w:rsid w:val="004E63E2"/>
    <w:rsid w:val="004E71A5"/>
    <w:rsid w:val="004F07BE"/>
    <w:rsid w:val="004F09C6"/>
    <w:rsid w:val="00510B41"/>
    <w:rsid w:val="00515429"/>
    <w:rsid w:val="005266B1"/>
    <w:rsid w:val="005275A0"/>
    <w:rsid w:val="005315E2"/>
    <w:rsid w:val="0053184E"/>
    <w:rsid w:val="00532C78"/>
    <w:rsid w:val="005332D7"/>
    <w:rsid w:val="00536E97"/>
    <w:rsid w:val="005378A1"/>
    <w:rsid w:val="005410E0"/>
    <w:rsid w:val="00542280"/>
    <w:rsid w:val="00543390"/>
    <w:rsid w:val="00545692"/>
    <w:rsid w:val="00547BC9"/>
    <w:rsid w:val="00551330"/>
    <w:rsid w:val="0055142F"/>
    <w:rsid w:val="00561FB1"/>
    <w:rsid w:val="005664BD"/>
    <w:rsid w:val="0058080A"/>
    <w:rsid w:val="00582671"/>
    <w:rsid w:val="005837A9"/>
    <w:rsid w:val="005977FF"/>
    <w:rsid w:val="005A06DD"/>
    <w:rsid w:val="005A3374"/>
    <w:rsid w:val="005A3B55"/>
    <w:rsid w:val="005A7DAE"/>
    <w:rsid w:val="005B51F8"/>
    <w:rsid w:val="005B5283"/>
    <w:rsid w:val="005C1481"/>
    <w:rsid w:val="005C5FD1"/>
    <w:rsid w:val="005C760A"/>
    <w:rsid w:val="005D0978"/>
    <w:rsid w:val="005D3E30"/>
    <w:rsid w:val="005D429A"/>
    <w:rsid w:val="005D4F9C"/>
    <w:rsid w:val="005E0EDE"/>
    <w:rsid w:val="005E23C8"/>
    <w:rsid w:val="005F4FB7"/>
    <w:rsid w:val="00601B26"/>
    <w:rsid w:val="0060355F"/>
    <w:rsid w:val="00605126"/>
    <w:rsid w:val="00610AE5"/>
    <w:rsid w:val="00611D1A"/>
    <w:rsid w:val="006175CC"/>
    <w:rsid w:val="00625EF7"/>
    <w:rsid w:val="00634325"/>
    <w:rsid w:val="00640D82"/>
    <w:rsid w:val="00641C64"/>
    <w:rsid w:val="00652EBB"/>
    <w:rsid w:val="006548BD"/>
    <w:rsid w:val="00654A42"/>
    <w:rsid w:val="00654B39"/>
    <w:rsid w:val="00674E01"/>
    <w:rsid w:val="006811B3"/>
    <w:rsid w:val="00682FAA"/>
    <w:rsid w:val="00683709"/>
    <w:rsid w:val="00683A5C"/>
    <w:rsid w:val="006902EB"/>
    <w:rsid w:val="006A7195"/>
    <w:rsid w:val="006C5EED"/>
    <w:rsid w:val="006C66A8"/>
    <w:rsid w:val="006D159E"/>
    <w:rsid w:val="006D28BD"/>
    <w:rsid w:val="006E352D"/>
    <w:rsid w:val="006E45E9"/>
    <w:rsid w:val="006E7CA2"/>
    <w:rsid w:val="006F6CD3"/>
    <w:rsid w:val="00703936"/>
    <w:rsid w:val="00712E51"/>
    <w:rsid w:val="00713437"/>
    <w:rsid w:val="00717A64"/>
    <w:rsid w:val="007203A7"/>
    <w:rsid w:val="00721A0F"/>
    <w:rsid w:val="00734B84"/>
    <w:rsid w:val="0073517D"/>
    <w:rsid w:val="00741740"/>
    <w:rsid w:val="007440F9"/>
    <w:rsid w:val="0076116D"/>
    <w:rsid w:val="00774312"/>
    <w:rsid w:val="0079123D"/>
    <w:rsid w:val="007A4A7B"/>
    <w:rsid w:val="007B31FB"/>
    <w:rsid w:val="007B772E"/>
    <w:rsid w:val="007C3E22"/>
    <w:rsid w:val="007E037B"/>
    <w:rsid w:val="007E0BE0"/>
    <w:rsid w:val="007E24FD"/>
    <w:rsid w:val="007E4DCE"/>
    <w:rsid w:val="007E693D"/>
    <w:rsid w:val="007F168A"/>
    <w:rsid w:val="00800ACB"/>
    <w:rsid w:val="00806803"/>
    <w:rsid w:val="008172D3"/>
    <w:rsid w:val="00820092"/>
    <w:rsid w:val="00826081"/>
    <w:rsid w:val="00827CD5"/>
    <w:rsid w:val="00830DFD"/>
    <w:rsid w:val="008338A1"/>
    <w:rsid w:val="00845472"/>
    <w:rsid w:val="008465D0"/>
    <w:rsid w:val="00847A50"/>
    <w:rsid w:val="00856087"/>
    <w:rsid w:val="00857B71"/>
    <w:rsid w:val="00861203"/>
    <w:rsid w:val="00873FFE"/>
    <w:rsid w:val="00877AD6"/>
    <w:rsid w:val="008944F9"/>
    <w:rsid w:val="008A090F"/>
    <w:rsid w:val="008A62CB"/>
    <w:rsid w:val="008A6EB3"/>
    <w:rsid w:val="008B39F3"/>
    <w:rsid w:val="008B3F73"/>
    <w:rsid w:val="008B45DC"/>
    <w:rsid w:val="008B7DEF"/>
    <w:rsid w:val="008C72E7"/>
    <w:rsid w:val="008D0D43"/>
    <w:rsid w:val="008D2A7B"/>
    <w:rsid w:val="008E2A30"/>
    <w:rsid w:val="008F20C5"/>
    <w:rsid w:val="009035A8"/>
    <w:rsid w:val="00905A1D"/>
    <w:rsid w:val="00912F07"/>
    <w:rsid w:val="009139B2"/>
    <w:rsid w:val="00916995"/>
    <w:rsid w:val="009207F3"/>
    <w:rsid w:val="009226B9"/>
    <w:rsid w:val="00926D85"/>
    <w:rsid w:val="0093555B"/>
    <w:rsid w:val="00943050"/>
    <w:rsid w:val="009548B5"/>
    <w:rsid w:val="00956F19"/>
    <w:rsid w:val="00970ADE"/>
    <w:rsid w:val="00987377"/>
    <w:rsid w:val="0099061E"/>
    <w:rsid w:val="00992ABE"/>
    <w:rsid w:val="009952D7"/>
    <w:rsid w:val="009A5745"/>
    <w:rsid w:val="009C5600"/>
    <w:rsid w:val="009D07EF"/>
    <w:rsid w:val="009D3333"/>
    <w:rsid w:val="009D3F3C"/>
    <w:rsid w:val="009E45B0"/>
    <w:rsid w:val="009F4DF3"/>
    <w:rsid w:val="009F7B90"/>
    <w:rsid w:val="00A018FB"/>
    <w:rsid w:val="00A05F83"/>
    <w:rsid w:val="00A067D1"/>
    <w:rsid w:val="00A20CAB"/>
    <w:rsid w:val="00A308DE"/>
    <w:rsid w:val="00A3571E"/>
    <w:rsid w:val="00A36EA1"/>
    <w:rsid w:val="00A414AB"/>
    <w:rsid w:val="00A41EA8"/>
    <w:rsid w:val="00A51586"/>
    <w:rsid w:val="00A604E3"/>
    <w:rsid w:val="00A61641"/>
    <w:rsid w:val="00A64DA8"/>
    <w:rsid w:val="00A731FF"/>
    <w:rsid w:val="00A91DE3"/>
    <w:rsid w:val="00A93B6E"/>
    <w:rsid w:val="00A93DA0"/>
    <w:rsid w:val="00AA0469"/>
    <w:rsid w:val="00AA439C"/>
    <w:rsid w:val="00AB03DC"/>
    <w:rsid w:val="00AB5A30"/>
    <w:rsid w:val="00AB6C75"/>
    <w:rsid w:val="00AC4C9E"/>
    <w:rsid w:val="00AD63A1"/>
    <w:rsid w:val="00AE2DD4"/>
    <w:rsid w:val="00AF0BCD"/>
    <w:rsid w:val="00AF0F43"/>
    <w:rsid w:val="00AF3732"/>
    <w:rsid w:val="00AF48A9"/>
    <w:rsid w:val="00AF775F"/>
    <w:rsid w:val="00B00010"/>
    <w:rsid w:val="00B12F9E"/>
    <w:rsid w:val="00B15121"/>
    <w:rsid w:val="00B204A5"/>
    <w:rsid w:val="00B22879"/>
    <w:rsid w:val="00B22B0D"/>
    <w:rsid w:val="00B32653"/>
    <w:rsid w:val="00B41A85"/>
    <w:rsid w:val="00B427DE"/>
    <w:rsid w:val="00B472DB"/>
    <w:rsid w:val="00B52190"/>
    <w:rsid w:val="00B62FDB"/>
    <w:rsid w:val="00B73FB7"/>
    <w:rsid w:val="00B80F63"/>
    <w:rsid w:val="00B849FC"/>
    <w:rsid w:val="00B87DD5"/>
    <w:rsid w:val="00B90C14"/>
    <w:rsid w:val="00B97B4F"/>
    <w:rsid w:val="00BA0DA7"/>
    <w:rsid w:val="00BA4876"/>
    <w:rsid w:val="00BE2407"/>
    <w:rsid w:val="00BF4A3C"/>
    <w:rsid w:val="00BF6B4C"/>
    <w:rsid w:val="00C03FCB"/>
    <w:rsid w:val="00C10B5D"/>
    <w:rsid w:val="00C16D5E"/>
    <w:rsid w:val="00C17782"/>
    <w:rsid w:val="00C2268E"/>
    <w:rsid w:val="00C258D9"/>
    <w:rsid w:val="00C27A6E"/>
    <w:rsid w:val="00C35CB5"/>
    <w:rsid w:val="00C51FBE"/>
    <w:rsid w:val="00C521C2"/>
    <w:rsid w:val="00C61E2B"/>
    <w:rsid w:val="00C6421A"/>
    <w:rsid w:val="00C7582B"/>
    <w:rsid w:val="00C77605"/>
    <w:rsid w:val="00C7792E"/>
    <w:rsid w:val="00C85689"/>
    <w:rsid w:val="00C86B72"/>
    <w:rsid w:val="00C86E3C"/>
    <w:rsid w:val="00C92050"/>
    <w:rsid w:val="00C93D45"/>
    <w:rsid w:val="00C95F46"/>
    <w:rsid w:val="00CA192C"/>
    <w:rsid w:val="00CA1FC1"/>
    <w:rsid w:val="00CA44C7"/>
    <w:rsid w:val="00CB0CE6"/>
    <w:rsid w:val="00CC472E"/>
    <w:rsid w:val="00CC47B5"/>
    <w:rsid w:val="00CC53B5"/>
    <w:rsid w:val="00CC5A10"/>
    <w:rsid w:val="00CD088B"/>
    <w:rsid w:val="00CD2EEE"/>
    <w:rsid w:val="00CE33CC"/>
    <w:rsid w:val="00CE37AD"/>
    <w:rsid w:val="00CF1CC6"/>
    <w:rsid w:val="00D00771"/>
    <w:rsid w:val="00D03023"/>
    <w:rsid w:val="00D061A8"/>
    <w:rsid w:val="00D153C3"/>
    <w:rsid w:val="00D259DE"/>
    <w:rsid w:val="00D45F85"/>
    <w:rsid w:val="00D57904"/>
    <w:rsid w:val="00D67C62"/>
    <w:rsid w:val="00D7328D"/>
    <w:rsid w:val="00D77587"/>
    <w:rsid w:val="00D86DD2"/>
    <w:rsid w:val="00D90BA1"/>
    <w:rsid w:val="00D9183A"/>
    <w:rsid w:val="00DA36B4"/>
    <w:rsid w:val="00DA3CF4"/>
    <w:rsid w:val="00DA4033"/>
    <w:rsid w:val="00DC20E5"/>
    <w:rsid w:val="00DC4869"/>
    <w:rsid w:val="00DD317C"/>
    <w:rsid w:val="00DD5484"/>
    <w:rsid w:val="00DD6CAD"/>
    <w:rsid w:val="00DE1BC6"/>
    <w:rsid w:val="00DF3624"/>
    <w:rsid w:val="00DF6899"/>
    <w:rsid w:val="00E011FA"/>
    <w:rsid w:val="00E0145E"/>
    <w:rsid w:val="00E07DCB"/>
    <w:rsid w:val="00E24023"/>
    <w:rsid w:val="00E24A30"/>
    <w:rsid w:val="00E276C7"/>
    <w:rsid w:val="00E3581E"/>
    <w:rsid w:val="00E35DAB"/>
    <w:rsid w:val="00E41ECA"/>
    <w:rsid w:val="00E46352"/>
    <w:rsid w:val="00E51799"/>
    <w:rsid w:val="00E5584B"/>
    <w:rsid w:val="00E558E2"/>
    <w:rsid w:val="00E61A65"/>
    <w:rsid w:val="00E701FC"/>
    <w:rsid w:val="00E72B23"/>
    <w:rsid w:val="00E73B42"/>
    <w:rsid w:val="00E746DA"/>
    <w:rsid w:val="00E82AD7"/>
    <w:rsid w:val="00E90940"/>
    <w:rsid w:val="00E92553"/>
    <w:rsid w:val="00EA4CEE"/>
    <w:rsid w:val="00EA650D"/>
    <w:rsid w:val="00EB1247"/>
    <w:rsid w:val="00EB1FF8"/>
    <w:rsid w:val="00EC22C6"/>
    <w:rsid w:val="00EC2901"/>
    <w:rsid w:val="00EC33FA"/>
    <w:rsid w:val="00EC69D1"/>
    <w:rsid w:val="00EC6A84"/>
    <w:rsid w:val="00ED7F0C"/>
    <w:rsid w:val="00EF29E7"/>
    <w:rsid w:val="00F07277"/>
    <w:rsid w:val="00F10F33"/>
    <w:rsid w:val="00F20E69"/>
    <w:rsid w:val="00F21338"/>
    <w:rsid w:val="00F22C96"/>
    <w:rsid w:val="00F274AC"/>
    <w:rsid w:val="00F303E0"/>
    <w:rsid w:val="00F37FA6"/>
    <w:rsid w:val="00F43068"/>
    <w:rsid w:val="00F43D3B"/>
    <w:rsid w:val="00F45ED8"/>
    <w:rsid w:val="00F52778"/>
    <w:rsid w:val="00F6319B"/>
    <w:rsid w:val="00F65F0E"/>
    <w:rsid w:val="00F7313D"/>
    <w:rsid w:val="00F7349A"/>
    <w:rsid w:val="00F9243D"/>
    <w:rsid w:val="00F9531D"/>
    <w:rsid w:val="00F97862"/>
    <w:rsid w:val="00FA47E2"/>
    <w:rsid w:val="00FA5151"/>
    <w:rsid w:val="00FB01E3"/>
    <w:rsid w:val="00FB5834"/>
    <w:rsid w:val="00FC400C"/>
    <w:rsid w:val="00FF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BCAE"/>
  <w15:chartTrackingRefBased/>
  <w15:docId w15:val="{9A84404D-A9E2-41D2-B951-02CBC022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3D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DA0"/>
    <w:pPr>
      <w:tabs>
        <w:tab w:val="center" w:pos="4680"/>
        <w:tab w:val="right" w:pos="9360"/>
      </w:tabs>
    </w:pPr>
  </w:style>
  <w:style w:type="character" w:customStyle="1" w:styleId="HeaderChar">
    <w:name w:val="Header Char"/>
    <w:basedOn w:val="DefaultParagraphFont"/>
    <w:link w:val="Header"/>
    <w:uiPriority w:val="99"/>
    <w:rsid w:val="00A93DA0"/>
    <w:rPr>
      <w:rFonts w:ascii="Calibri" w:hAnsi="Calibri" w:cs="Times New Roman"/>
    </w:rPr>
  </w:style>
  <w:style w:type="table" w:styleId="TableGrid">
    <w:name w:val="Table Grid"/>
    <w:basedOn w:val="TableNormal"/>
    <w:uiPriority w:val="59"/>
    <w:rsid w:val="00A9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A0"/>
    <w:pPr>
      <w:ind w:left="720"/>
      <w:contextualSpacing/>
    </w:pPr>
  </w:style>
  <w:style w:type="character" w:styleId="Emphasis">
    <w:name w:val="Emphasis"/>
    <w:basedOn w:val="DefaultParagraphFont"/>
    <w:uiPriority w:val="20"/>
    <w:qFormat/>
    <w:rsid w:val="002737F3"/>
    <w:rPr>
      <w:i/>
      <w:iCs/>
    </w:rPr>
  </w:style>
  <w:style w:type="paragraph" w:styleId="FootnoteText">
    <w:name w:val="footnote text"/>
    <w:basedOn w:val="Normal"/>
    <w:link w:val="FootnoteTextChar"/>
    <w:uiPriority w:val="99"/>
    <w:semiHidden/>
    <w:unhideWhenUsed/>
    <w:rsid w:val="00C86B72"/>
    <w:rPr>
      <w:sz w:val="20"/>
      <w:szCs w:val="20"/>
    </w:rPr>
  </w:style>
  <w:style w:type="character" w:customStyle="1" w:styleId="FootnoteTextChar">
    <w:name w:val="Footnote Text Char"/>
    <w:basedOn w:val="DefaultParagraphFont"/>
    <w:link w:val="FootnoteText"/>
    <w:uiPriority w:val="99"/>
    <w:semiHidden/>
    <w:rsid w:val="00C86B72"/>
    <w:rPr>
      <w:rFonts w:ascii="Calibri" w:hAnsi="Calibri" w:cs="Times New Roman"/>
      <w:sz w:val="20"/>
      <w:szCs w:val="20"/>
    </w:rPr>
  </w:style>
  <w:style w:type="character" w:styleId="FootnoteReference">
    <w:name w:val="footnote reference"/>
    <w:basedOn w:val="DefaultParagraphFont"/>
    <w:uiPriority w:val="99"/>
    <w:semiHidden/>
    <w:unhideWhenUsed/>
    <w:rsid w:val="00C86B72"/>
    <w:rPr>
      <w:vertAlign w:val="superscript"/>
    </w:rPr>
  </w:style>
  <w:style w:type="character" w:styleId="Hyperlink">
    <w:name w:val="Hyperlink"/>
    <w:basedOn w:val="DefaultParagraphFont"/>
    <w:uiPriority w:val="99"/>
    <w:semiHidden/>
    <w:unhideWhenUsed/>
    <w:rsid w:val="00EC2901"/>
    <w:rPr>
      <w:color w:val="0000FF"/>
      <w:u w:val="single"/>
    </w:rPr>
  </w:style>
  <w:style w:type="character" w:customStyle="1" w:styleId="cosearchterm">
    <w:name w:val="co_searchterm"/>
    <w:basedOn w:val="DefaultParagraphFont"/>
    <w:rsid w:val="00EC2901"/>
  </w:style>
  <w:style w:type="character" w:customStyle="1" w:styleId="opiniondissent">
    <w:name w:val="opiniondissent"/>
    <w:basedOn w:val="DefaultParagraphFont"/>
    <w:rsid w:val="00EC2901"/>
  </w:style>
  <w:style w:type="paragraph" w:styleId="Footer">
    <w:name w:val="footer"/>
    <w:basedOn w:val="Normal"/>
    <w:link w:val="FooterChar"/>
    <w:uiPriority w:val="99"/>
    <w:unhideWhenUsed/>
    <w:rsid w:val="004E71A5"/>
    <w:pPr>
      <w:tabs>
        <w:tab w:val="center" w:pos="4680"/>
        <w:tab w:val="right" w:pos="9360"/>
      </w:tabs>
    </w:pPr>
  </w:style>
  <w:style w:type="character" w:customStyle="1" w:styleId="FooterChar">
    <w:name w:val="Footer Char"/>
    <w:basedOn w:val="DefaultParagraphFont"/>
    <w:link w:val="Footer"/>
    <w:uiPriority w:val="99"/>
    <w:rsid w:val="004E71A5"/>
    <w:rPr>
      <w:rFonts w:ascii="Calibri" w:hAnsi="Calibri" w:cs="Times New Roman"/>
    </w:rPr>
  </w:style>
  <w:style w:type="paragraph" w:customStyle="1" w:styleId="Default">
    <w:name w:val="Default"/>
    <w:rsid w:val="00601B2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92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2327">
      <w:bodyDiv w:val="1"/>
      <w:marLeft w:val="0"/>
      <w:marRight w:val="0"/>
      <w:marTop w:val="0"/>
      <w:marBottom w:val="0"/>
      <w:divBdr>
        <w:top w:val="none" w:sz="0" w:space="0" w:color="auto"/>
        <w:left w:val="none" w:sz="0" w:space="0" w:color="auto"/>
        <w:bottom w:val="none" w:sz="0" w:space="0" w:color="auto"/>
        <w:right w:val="none" w:sz="0" w:space="0" w:color="auto"/>
      </w:divBdr>
      <w:divsChild>
        <w:div w:id="49809795">
          <w:marLeft w:val="0"/>
          <w:marRight w:val="0"/>
          <w:marTop w:val="0"/>
          <w:marBottom w:val="0"/>
          <w:divBdr>
            <w:top w:val="none" w:sz="0" w:space="0" w:color="auto"/>
            <w:left w:val="none" w:sz="0" w:space="0" w:color="auto"/>
            <w:bottom w:val="none" w:sz="0" w:space="0" w:color="auto"/>
            <w:right w:val="none" w:sz="0" w:space="0" w:color="auto"/>
          </w:divBdr>
        </w:div>
      </w:divsChild>
    </w:div>
    <w:div w:id="366489245">
      <w:bodyDiv w:val="1"/>
      <w:marLeft w:val="0"/>
      <w:marRight w:val="0"/>
      <w:marTop w:val="0"/>
      <w:marBottom w:val="0"/>
      <w:divBdr>
        <w:top w:val="none" w:sz="0" w:space="0" w:color="auto"/>
        <w:left w:val="none" w:sz="0" w:space="0" w:color="auto"/>
        <w:bottom w:val="none" w:sz="0" w:space="0" w:color="auto"/>
        <w:right w:val="none" w:sz="0" w:space="0" w:color="auto"/>
      </w:divBdr>
    </w:div>
    <w:div w:id="497964876">
      <w:bodyDiv w:val="1"/>
      <w:marLeft w:val="0"/>
      <w:marRight w:val="0"/>
      <w:marTop w:val="0"/>
      <w:marBottom w:val="0"/>
      <w:divBdr>
        <w:top w:val="none" w:sz="0" w:space="0" w:color="auto"/>
        <w:left w:val="none" w:sz="0" w:space="0" w:color="auto"/>
        <w:bottom w:val="none" w:sz="0" w:space="0" w:color="auto"/>
        <w:right w:val="none" w:sz="0" w:space="0" w:color="auto"/>
      </w:divBdr>
    </w:div>
    <w:div w:id="582490888">
      <w:bodyDiv w:val="1"/>
      <w:marLeft w:val="0"/>
      <w:marRight w:val="0"/>
      <w:marTop w:val="0"/>
      <w:marBottom w:val="0"/>
      <w:divBdr>
        <w:top w:val="none" w:sz="0" w:space="0" w:color="auto"/>
        <w:left w:val="none" w:sz="0" w:space="0" w:color="auto"/>
        <w:bottom w:val="none" w:sz="0" w:space="0" w:color="auto"/>
        <w:right w:val="none" w:sz="0" w:space="0" w:color="auto"/>
      </w:divBdr>
      <w:divsChild>
        <w:div w:id="1978292004">
          <w:marLeft w:val="0"/>
          <w:marRight w:val="0"/>
          <w:marTop w:val="0"/>
          <w:marBottom w:val="0"/>
          <w:divBdr>
            <w:top w:val="none" w:sz="0" w:space="0" w:color="auto"/>
            <w:left w:val="none" w:sz="0" w:space="0" w:color="auto"/>
            <w:bottom w:val="none" w:sz="0" w:space="0" w:color="auto"/>
            <w:right w:val="none" w:sz="0" w:space="0" w:color="auto"/>
          </w:divBdr>
        </w:div>
      </w:divsChild>
    </w:div>
    <w:div w:id="771434679">
      <w:bodyDiv w:val="1"/>
      <w:marLeft w:val="0"/>
      <w:marRight w:val="0"/>
      <w:marTop w:val="0"/>
      <w:marBottom w:val="0"/>
      <w:divBdr>
        <w:top w:val="none" w:sz="0" w:space="0" w:color="auto"/>
        <w:left w:val="none" w:sz="0" w:space="0" w:color="auto"/>
        <w:bottom w:val="none" w:sz="0" w:space="0" w:color="auto"/>
        <w:right w:val="none" w:sz="0" w:space="0" w:color="auto"/>
      </w:divBdr>
      <w:divsChild>
        <w:div w:id="375398266">
          <w:marLeft w:val="0"/>
          <w:marRight w:val="0"/>
          <w:marTop w:val="0"/>
          <w:marBottom w:val="0"/>
          <w:divBdr>
            <w:top w:val="none" w:sz="0" w:space="0" w:color="auto"/>
            <w:left w:val="none" w:sz="0" w:space="0" w:color="auto"/>
            <w:bottom w:val="none" w:sz="0" w:space="0" w:color="auto"/>
            <w:right w:val="none" w:sz="0" w:space="0" w:color="auto"/>
          </w:divBdr>
        </w:div>
      </w:divsChild>
    </w:div>
    <w:div w:id="907693128">
      <w:bodyDiv w:val="1"/>
      <w:marLeft w:val="0"/>
      <w:marRight w:val="0"/>
      <w:marTop w:val="0"/>
      <w:marBottom w:val="0"/>
      <w:divBdr>
        <w:top w:val="none" w:sz="0" w:space="0" w:color="auto"/>
        <w:left w:val="none" w:sz="0" w:space="0" w:color="auto"/>
        <w:bottom w:val="none" w:sz="0" w:space="0" w:color="auto"/>
        <w:right w:val="none" w:sz="0" w:space="0" w:color="auto"/>
      </w:divBdr>
      <w:divsChild>
        <w:div w:id="1943566986">
          <w:marLeft w:val="0"/>
          <w:marRight w:val="0"/>
          <w:marTop w:val="0"/>
          <w:marBottom w:val="0"/>
          <w:divBdr>
            <w:top w:val="none" w:sz="0" w:space="0" w:color="auto"/>
            <w:left w:val="none" w:sz="0" w:space="0" w:color="auto"/>
            <w:bottom w:val="none" w:sz="0" w:space="0" w:color="auto"/>
            <w:right w:val="none" w:sz="0" w:space="0" w:color="auto"/>
          </w:divBdr>
        </w:div>
      </w:divsChild>
    </w:div>
    <w:div w:id="1330216053">
      <w:bodyDiv w:val="1"/>
      <w:marLeft w:val="0"/>
      <w:marRight w:val="0"/>
      <w:marTop w:val="0"/>
      <w:marBottom w:val="0"/>
      <w:divBdr>
        <w:top w:val="none" w:sz="0" w:space="0" w:color="auto"/>
        <w:left w:val="none" w:sz="0" w:space="0" w:color="auto"/>
        <w:bottom w:val="none" w:sz="0" w:space="0" w:color="auto"/>
        <w:right w:val="none" w:sz="0" w:space="0" w:color="auto"/>
      </w:divBdr>
      <w:divsChild>
        <w:div w:id="1103110145">
          <w:marLeft w:val="0"/>
          <w:marRight w:val="0"/>
          <w:marTop w:val="0"/>
          <w:marBottom w:val="0"/>
          <w:divBdr>
            <w:top w:val="none" w:sz="0" w:space="0" w:color="auto"/>
            <w:left w:val="none" w:sz="0" w:space="0" w:color="auto"/>
            <w:bottom w:val="none" w:sz="0" w:space="0" w:color="auto"/>
            <w:right w:val="none" w:sz="0" w:space="0" w:color="auto"/>
          </w:divBdr>
        </w:div>
      </w:divsChild>
    </w:div>
    <w:div w:id="1447847906">
      <w:bodyDiv w:val="1"/>
      <w:marLeft w:val="0"/>
      <w:marRight w:val="0"/>
      <w:marTop w:val="0"/>
      <w:marBottom w:val="0"/>
      <w:divBdr>
        <w:top w:val="none" w:sz="0" w:space="0" w:color="auto"/>
        <w:left w:val="none" w:sz="0" w:space="0" w:color="auto"/>
        <w:bottom w:val="none" w:sz="0" w:space="0" w:color="auto"/>
        <w:right w:val="none" w:sz="0" w:space="0" w:color="auto"/>
      </w:divBdr>
      <w:divsChild>
        <w:div w:id="714819594">
          <w:marLeft w:val="0"/>
          <w:marRight w:val="0"/>
          <w:marTop w:val="0"/>
          <w:marBottom w:val="0"/>
          <w:divBdr>
            <w:top w:val="none" w:sz="0" w:space="0" w:color="auto"/>
            <w:left w:val="none" w:sz="0" w:space="0" w:color="auto"/>
            <w:bottom w:val="none" w:sz="0" w:space="0" w:color="auto"/>
            <w:right w:val="none" w:sz="0" w:space="0" w:color="auto"/>
          </w:divBdr>
        </w:div>
      </w:divsChild>
    </w:div>
    <w:div w:id="1483765315">
      <w:bodyDiv w:val="1"/>
      <w:marLeft w:val="0"/>
      <w:marRight w:val="0"/>
      <w:marTop w:val="0"/>
      <w:marBottom w:val="0"/>
      <w:divBdr>
        <w:top w:val="none" w:sz="0" w:space="0" w:color="auto"/>
        <w:left w:val="none" w:sz="0" w:space="0" w:color="auto"/>
        <w:bottom w:val="none" w:sz="0" w:space="0" w:color="auto"/>
        <w:right w:val="none" w:sz="0" w:space="0" w:color="auto"/>
      </w:divBdr>
    </w:div>
    <w:div w:id="1560821295">
      <w:bodyDiv w:val="1"/>
      <w:marLeft w:val="0"/>
      <w:marRight w:val="0"/>
      <w:marTop w:val="0"/>
      <w:marBottom w:val="0"/>
      <w:divBdr>
        <w:top w:val="none" w:sz="0" w:space="0" w:color="auto"/>
        <w:left w:val="none" w:sz="0" w:space="0" w:color="auto"/>
        <w:bottom w:val="none" w:sz="0" w:space="0" w:color="auto"/>
        <w:right w:val="none" w:sz="0" w:space="0" w:color="auto"/>
      </w:divBdr>
      <w:divsChild>
        <w:div w:id="477379630">
          <w:marLeft w:val="0"/>
          <w:marRight w:val="0"/>
          <w:marTop w:val="0"/>
          <w:marBottom w:val="0"/>
          <w:divBdr>
            <w:top w:val="none" w:sz="0" w:space="0" w:color="auto"/>
            <w:left w:val="none" w:sz="0" w:space="0" w:color="auto"/>
            <w:bottom w:val="none" w:sz="0" w:space="0" w:color="auto"/>
            <w:right w:val="none" w:sz="0" w:space="0" w:color="auto"/>
          </w:divBdr>
        </w:div>
      </w:divsChild>
    </w:div>
    <w:div w:id="1704744246">
      <w:bodyDiv w:val="1"/>
      <w:marLeft w:val="0"/>
      <w:marRight w:val="0"/>
      <w:marTop w:val="0"/>
      <w:marBottom w:val="0"/>
      <w:divBdr>
        <w:top w:val="none" w:sz="0" w:space="0" w:color="auto"/>
        <w:left w:val="none" w:sz="0" w:space="0" w:color="auto"/>
        <w:bottom w:val="none" w:sz="0" w:space="0" w:color="auto"/>
        <w:right w:val="none" w:sz="0" w:space="0" w:color="auto"/>
      </w:divBdr>
      <w:divsChild>
        <w:div w:id="2055809289">
          <w:marLeft w:val="0"/>
          <w:marRight w:val="0"/>
          <w:marTop w:val="0"/>
          <w:marBottom w:val="0"/>
          <w:divBdr>
            <w:top w:val="none" w:sz="0" w:space="0" w:color="auto"/>
            <w:left w:val="none" w:sz="0" w:space="0" w:color="auto"/>
            <w:bottom w:val="none" w:sz="0" w:space="0" w:color="auto"/>
            <w:right w:val="none" w:sz="0" w:space="0" w:color="auto"/>
          </w:divBdr>
        </w:div>
      </w:divsChild>
    </w:div>
    <w:div w:id="1778330305">
      <w:bodyDiv w:val="1"/>
      <w:marLeft w:val="0"/>
      <w:marRight w:val="0"/>
      <w:marTop w:val="0"/>
      <w:marBottom w:val="0"/>
      <w:divBdr>
        <w:top w:val="none" w:sz="0" w:space="0" w:color="auto"/>
        <w:left w:val="none" w:sz="0" w:space="0" w:color="auto"/>
        <w:bottom w:val="none" w:sz="0" w:space="0" w:color="auto"/>
        <w:right w:val="none" w:sz="0" w:space="0" w:color="auto"/>
      </w:divBdr>
    </w:div>
    <w:div w:id="1902980673">
      <w:bodyDiv w:val="1"/>
      <w:marLeft w:val="0"/>
      <w:marRight w:val="0"/>
      <w:marTop w:val="0"/>
      <w:marBottom w:val="0"/>
      <w:divBdr>
        <w:top w:val="none" w:sz="0" w:space="0" w:color="auto"/>
        <w:left w:val="none" w:sz="0" w:space="0" w:color="auto"/>
        <w:bottom w:val="none" w:sz="0" w:space="0" w:color="auto"/>
        <w:right w:val="none" w:sz="0" w:space="0" w:color="auto"/>
      </w:divBdr>
    </w:div>
    <w:div w:id="1936787253">
      <w:bodyDiv w:val="1"/>
      <w:marLeft w:val="0"/>
      <w:marRight w:val="0"/>
      <w:marTop w:val="0"/>
      <w:marBottom w:val="0"/>
      <w:divBdr>
        <w:top w:val="none" w:sz="0" w:space="0" w:color="auto"/>
        <w:left w:val="none" w:sz="0" w:space="0" w:color="auto"/>
        <w:bottom w:val="none" w:sz="0" w:space="0" w:color="auto"/>
        <w:right w:val="none" w:sz="0" w:space="0" w:color="auto"/>
      </w:divBdr>
      <w:divsChild>
        <w:div w:id="1221793239">
          <w:marLeft w:val="0"/>
          <w:marRight w:val="0"/>
          <w:marTop w:val="0"/>
          <w:marBottom w:val="0"/>
          <w:divBdr>
            <w:top w:val="none" w:sz="0" w:space="0" w:color="auto"/>
            <w:left w:val="none" w:sz="0" w:space="0" w:color="auto"/>
            <w:bottom w:val="none" w:sz="0" w:space="0" w:color="auto"/>
            <w:right w:val="none" w:sz="0" w:space="0" w:color="auto"/>
          </w:divBdr>
        </w:div>
      </w:divsChild>
    </w:div>
    <w:div w:id="2070151848">
      <w:bodyDiv w:val="1"/>
      <w:marLeft w:val="0"/>
      <w:marRight w:val="0"/>
      <w:marTop w:val="0"/>
      <w:marBottom w:val="0"/>
      <w:divBdr>
        <w:top w:val="none" w:sz="0" w:space="0" w:color="auto"/>
        <w:left w:val="none" w:sz="0" w:space="0" w:color="auto"/>
        <w:bottom w:val="none" w:sz="0" w:space="0" w:color="auto"/>
        <w:right w:val="none" w:sz="0" w:space="0" w:color="auto"/>
      </w:divBdr>
      <w:divsChild>
        <w:div w:id="194137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A1F11-EF22-4EB2-A8DC-23D24945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5982</Words>
  <Characters>34103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Japinga</dc:creator>
  <cp:keywords/>
  <dc:description/>
  <cp:lastModifiedBy>Carl Hartmann</cp:lastModifiedBy>
  <cp:revision>2</cp:revision>
  <dcterms:created xsi:type="dcterms:W3CDTF">2019-10-02T15:30:00Z</dcterms:created>
  <dcterms:modified xsi:type="dcterms:W3CDTF">2019-10-02T15:30:00Z</dcterms:modified>
</cp:coreProperties>
</file>